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C5" w:rsidRPr="005D7284" w:rsidRDefault="00A230C5" w:rsidP="00A230C5">
      <w:pPr>
        <w:spacing w:before="100" w:beforeAutospacing="1" w:after="100" w:afterAutospacing="1" w:line="240" w:lineRule="auto"/>
        <w:jc w:val="center"/>
        <w:outlineLvl w:val="1"/>
        <w:rPr>
          <w:rFonts w:ascii="Times New Roman" w:eastAsia="Times New Roman" w:hAnsi="Times New Roman" w:cs="Times New Roman"/>
          <w:b/>
          <w:i/>
          <w:sz w:val="24"/>
          <w:szCs w:val="24"/>
          <w:lang w:val="x-none" w:eastAsia="x-none"/>
        </w:rPr>
      </w:pPr>
      <w:r w:rsidRPr="005D7284">
        <w:rPr>
          <w:rFonts w:ascii="Times New Roman" w:eastAsia="Times New Roman" w:hAnsi="Times New Roman" w:cs="Times New Roman"/>
          <w:b/>
          <w:i/>
          <w:sz w:val="24"/>
          <w:szCs w:val="24"/>
          <w:lang w:val="en" w:eastAsia="x-none"/>
        </w:rPr>
        <w:t>Summary</w:t>
      </w:r>
      <w:r w:rsidRPr="005D7284">
        <w:rPr>
          <w:rFonts w:ascii="Times New Roman" w:eastAsia="Times New Roman" w:hAnsi="Times New Roman" w:cs="Times New Roman"/>
          <w:b/>
          <w:i/>
          <w:sz w:val="24"/>
          <w:szCs w:val="24"/>
          <w:lang w:val="en-US" w:eastAsia="x-none"/>
        </w:rPr>
        <w:t>of</w:t>
      </w:r>
      <w:r w:rsidRPr="005D7284">
        <w:rPr>
          <w:rFonts w:ascii="Times New Roman" w:eastAsia="Times New Roman" w:hAnsi="Times New Roman" w:cs="Times New Roman"/>
          <w:b/>
          <w:i/>
          <w:sz w:val="24"/>
          <w:szCs w:val="24"/>
          <w:lang w:val="en" w:eastAsia="x-none"/>
        </w:rPr>
        <w:t xml:space="preserve"> the working program of the academic discipline</w:t>
      </w:r>
    </w:p>
    <w:p w:rsidR="00A230C5" w:rsidRPr="005D7284" w:rsidRDefault="00A230C5" w:rsidP="00A230C5">
      <w:pPr>
        <w:spacing w:after="0" w:line="240" w:lineRule="auto"/>
        <w:jc w:val="center"/>
        <w:rPr>
          <w:rFonts w:ascii="Times New Roman" w:eastAsia="Times New Roman" w:hAnsi="Times New Roman" w:cs="Times New Roman"/>
          <w:b/>
          <w:bCs/>
          <w:sz w:val="24"/>
          <w:szCs w:val="24"/>
          <w:lang w:val="en" w:eastAsia="ru-RU"/>
        </w:rPr>
      </w:pPr>
      <w:r w:rsidRPr="005D7284">
        <w:rPr>
          <w:rFonts w:ascii="Times New Roman" w:eastAsia="Times New Roman" w:hAnsi="Times New Roman" w:cs="Times New Roman"/>
          <w:b/>
          <w:bCs/>
          <w:sz w:val="24"/>
          <w:szCs w:val="24"/>
          <w:lang w:val="en" w:eastAsia="ru-RU"/>
        </w:rPr>
        <w:t>«</w:t>
      </w:r>
      <w:r w:rsidRPr="005D7284">
        <w:rPr>
          <w:rFonts w:ascii="Times New Roman" w:hAnsi="Times New Roman" w:cs="Times New Roman"/>
        </w:rPr>
        <w:t xml:space="preserve"> </w:t>
      </w:r>
      <w:r w:rsidRPr="005D7284">
        <w:rPr>
          <w:rFonts w:ascii="Times New Roman" w:eastAsia="Times New Roman" w:hAnsi="Times New Roman" w:cs="Times New Roman"/>
          <w:b/>
          <w:bCs/>
          <w:sz w:val="24"/>
          <w:szCs w:val="24"/>
          <w:lang w:val="en" w:eastAsia="ru-RU"/>
        </w:rPr>
        <w:t>GENERAL HYGIENE »</w:t>
      </w:r>
    </w:p>
    <w:p w:rsidR="00A230C5" w:rsidRPr="005D7284" w:rsidRDefault="00A230C5" w:rsidP="00A230C5">
      <w:pPr>
        <w:spacing w:after="0" w:line="240" w:lineRule="auto"/>
        <w:jc w:val="center"/>
        <w:rPr>
          <w:rFonts w:ascii="Times New Roman" w:eastAsia="Times New Roman" w:hAnsi="Times New Roman" w:cs="Times New Roman"/>
          <w:b/>
          <w:bCs/>
          <w:sz w:val="24"/>
          <w:szCs w:val="24"/>
          <w:lang w:val="en-US" w:eastAsia="ru-RU"/>
        </w:rPr>
      </w:pPr>
    </w:p>
    <w:p w:rsidR="00A230C5" w:rsidRPr="00A230C5" w:rsidRDefault="00A230C5" w:rsidP="00A230C5">
      <w:pPr>
        <w:spacing w:after="0" w:line="240" w:lineRule="auto"/>
        <w:jc w:val="both"/>
        <w:rPr>
          <w:rFonts w:ascii="Times New Roman" w:eastAsia="Times New Roman" w:hAnsi="Times New Roman" w:cs="Times New Roman"/>
          <w:sz w:val="24"/>
          <w:szCs w:val="24"/>
          <w:lang w:val="en-US" w:eastAsia="ru-RU"/>
        </w:rPr>
      </w:pPr>
      <w:r w:rsidRPr="00A230C5">
        <w:rPr>
          <w:rFonts w:ascii="Times New Roman" w:eastAsia="Times New Roman" w:hAnsi="Times New Roman" w:cs="Times New Roman"/>
          <w:sz w:val="24"/>
          <w:szCs w:val="24"/>
          <w:lang w:val="en" w:eastAsia="ru-RU"/>
        </w:rPr>
        <w:t>General Educational Program of higher education (</w:t>
      </w:r>
      <w:r w:rsidRPr="00A230C5">
        <w:rPr>
          <w:rFonts w:ascii="Times New Roman" w:eastAsia="Times New Roman" w:hAnsi="Times New Roman" w:cs="Times New Roman"/>
          <w:sz w:val="24"/>
          <w:szCs w:val="24"/>
          <w:u w:val="single"/>
          <w:lang w:val="en" w:eastAsia="ru-RU"/>
        </w:rPr>
        <w:t xml:space="preserve">specialist's degree </w:t>
      </w:r>
      <w:proofErr w:type="gramStart"/>
      <w:r w:rsidRPr="00A230C5">
        <w:rPr>
          <w:rFonts w:ascii="Times New Roman" w:eastAsia="Times New Roman" w:hAnsi="Times New Roman" w:cs="Times New Roman"/>
          <w:sz w:val="24"/>
          <w:szCs w:val="24"/>
          <w:u w:val="single"/>
          <w:lang w:val="en" w:eastAsia="ru-RU"/>
        </w:rPr>
        <w:t>programs</w:t>
      </w:r>
      <w:r w:rsidRPr="00A230C5">
        <w:rPr>
          <w:rFonts w:ascii="Times New Roman" w:eastAsia="Times New Roman" w:hAnsi="Times New Roman" w:cs="Times New Roman"/>
          <w:sz w:val="24"/>
          <w:szCs w:val="24"/>
          <w:lang w:val="en" w:eastAsia="ru-RU"/>
        </w:rPr>
        <w:t xml:space="preserve"> )</w:t>
      </w:r>
      <w:proofErr w:type="gramEnd"/>
    </w:p>
    <w:p w:rsidR="00A230C5" w:rsidRPr="00A230C5" w:rsidRDefault="00A230C5" w:rsidP="00A230C5">
      <w:pPr>
        <w:spacing w:after="0" w:line="240" w:lineRule="auto"/>
        <w:jc w:val="both"/>
        <w:rPr>
          <w:rFonts w:ascii="Times New Roman" w:eastAsia="Times New Roman" w:hAnsi="Times New Roman" w:cs="Times New Roman"/>
          <w:sz w:val="24"/>
          <w:szCs w:val="24"/>
          <w:lang w:val="en-US" w:eastAsia="ru-RU"/>
        </w:rPr>
      </w:pPr>
      <w:r w:rsidRPr="00A230C5">
        <w:rPr>
          <w:rFonts w:ascii="Times New Roman" w:eastAsia="Times New Roman" w:hAnsi="Times New Roman" w:cs="Times New Roman"/>
          <w:sz w:val="24"/>
          <w:szCs w:val="24"/>
          <w:lang w:val="en" w:eastAsia="ru-RU"/>
        </w:rPr>
        <w:t xml:space="preserve"> ______</w:t>
      </w:r>
      <w:r w:rsidRPr="005D7284">
        <w:rPr>
          <w:rFonts w:ascii="Times New Roman" w:eastAsia="Times New Roman" w:hAnsi="Times New Roman" w:cs="Times New Roman"/>
          <w:sz w:val="24"/>
          <w:szCs w:val="24"/>
          <w:lang w:val="en" w:eastAsia="ru-RU"/>
        </w:rPr>
        <w:t xml:space="preserve">33.05.01 Pharmacy </w:t>
      </w:r>
      <w:r w:rsidRPr="00A230C5">
        <w:rPr>
          <w:rFonts w:ascii="Times New Roman" w:eastAsia="Times New Roman" w:hAnsi="Times New Roman" w:cs="Times New Roman"/>
          <w:sz w:val="24"/>
          <w:szCs w:val="24"/>
          <w:lang w:val="en" w:eastAsia="ru-RU"/>
        </w:rPr>
        <w:t>____________________________________________</w:t>
      </w:r>
      <w:r w:rsidRPr="005D7284">
        <w:rPr>
          <w:rFonts w:ascii="Times New Roman" w:eastAsia="Times New Roman" w:hAnsi="Times New Roman" w:cs="Times New Roman"/>
          <w:sz w:val="24"/>
          <w:szCs w:val="24"/>
          <w:lang w:val="en" w:eastAsia="ru-RU"/>
        </w:rPr>
        <w:t>_____</w:t>
      </w:r>
    </w:p>
    <w:p w:rsidR="00A230C5" w:rsidRPr="00A230C5" w:rsidRDefault="00A230C5" w:rsidP="00A230C5">
      <w:pPr>
        <w:spacing w:after="0" w:line="240" w:lineRule="auto"/>
        <w:rPr>
          <w:rFonts w:ascii="Times New Roman" w:eastAsia="Times New Roman" w:hAnsi="Times New Roman" w:cs="Times New Roman"/>
          <w:i/>
          <w:sz w:val="24"/>
          <w:szCs w:val="24"/>
          <w:lang w:val="en-US" w:eastAsia="ru-RU"/>
        </w:rPr>
      </w:pPr>
    </w:p>
    <w:p w:rsidR="00A230C5" w:rsidRPr="00A230C5" w:rsidRDefault="00A230C5" w:rsidP="00A230C5">
      <w:pPr>
        <w:spacing w:after="0" w:line="240" w:lineRule="auto"/>
        <w:rPr>
          <w:rFonts w:ascii="Times New Roman" w:eastAsia="Times New Roman" w:hAnsi="Times New Roman" w:cs="Times New Roman"/>
          <w:i/>
          <w:sz w:val="24"/>
          <w:szCs w:val="24"/>
          <w:lang w:val="en-US" w:eastAsia="ru-RU"/>
        </w:rPr>
      </w:pPr>
    </w:p>
    <w:p w:rsidR="00A230C5" w:rsidRPr="00A230C5" w:rsidRDefault="00A230C5" w:rsidP="00A230C5">
      <w:pPr>
        <w:spacing w:after="0" w:line="240" w:lineRule="auto"/>
        <w:rPr>
          <w:rFonts w:ascii="Times New Roman" w:eastAsia="Times New Roman" w:hAnsi="Times New Roman" w:cs="Times New Roman"/>
          <w:sz w:val="24"/>
          <w:szCs w:val="24"/>
          <w:lang w:val="en-US" w:eastAsia="ru-RU"/>
        </w:rPr>
      </w:pPr>
      <w:r w:rsidRPr="00A230C5">
        <w:rPr>
          <w:rFonts w:ascii="Times New Roman" w:eastAsia="Times New Roman" w:hAnsi="Times New Roman" w:cs="Times New Roman"/>
          <w:sz w:val="24"/>
          <w:szCs w:val="24"/>
          <w:lang w:val="en" w:eastAsia="ru-RU"/>
        </w:rPr>
        <w:t>Department: ____________</w:t>
      </w:r>
      <w:r w:rsidRPr="005D7284">
        <w:rPr>
          <w:rFonts w:ascii="Times New Roman" w:eastAsia="Times New Roman" w:hAnsi="Times New Roman" w:cs="Times New Roman"/>
          <w:sz w:val="24"/>
          <w:szCs w:val="24"/>
          <w:lang w:val="en" w:eastAsia="ru-RU"/>
        </w:rPr>
        <w:t>Hygiene</w:t>
      </w:r>
      <w:r w:rsidRPr="00A230C5">
        <w:rPr>
          <w:rFonts w:ascii="Times New Roman" w:eastAsia="Times New Roman" w:hAnsi="Times New Roman" w:cs="Times New Roman"/>
          <w:sz w:val="24"/>
          <w:szCs w:val="24"/>
          <w:lang w:val="en" w:eastAsia="ru-RU"/>
        </w:rPr>
        <w:t>_________________________________________________________</w:t>
      </w:r>
    </w:p>
    <w:p w:rsidR="00A230C5" w:rsidRPr="00A230C5" w:rsidRDefault="00A230C5" w:rsidP="00A230C5">
      <w:pPr>
        <w:spacing w:after="0" w:line="240" w:lineRule="auto"/>
        <w:rPr>
          <w:rFonts w:ascii="Times New Roman" w:eastAsia="Times New Roman" w:hAnsi="Times New Roman" w:cs="Times New Roman"/>
          <w:sz w:val="24"/>
          <w:szCs w:val="24"/>
          <w:lang w:val="en-US" w:eastAsia="ru-RU"/>
        </w:rPr>
      </w:pPr>
    </w:p>
    <w:p w:rsidR="00A230C5" w:rsidRPr="005D7284" w:rsidRDefault="00A230C5" w:rsidP="00A230C5">
      <w:pPr>
        <w:spacing w:after="0" w:line="240" w:lineRule="auto"/>
        <w:ind w:firstLine="709"/>
        <w:jc w:val="both"/>
        <w:rPr>
          <w:rFonts w:ascii="Times New Roman" w:eastAsia="Times New Roman" w:hAnsi="Times New Roman" w:cs="Times New Roman"/>
          <w:b/>
          <w:sz w:val="24"/>
          <w:szCs w:val="24"/>
          <w:lang w:val="en" w:eastAsia="ru-RU"/>
        </w:rPr>
      </w:pPr>
      <w:r w:rsidRPr="00A230C5">
        <w:rPr>
          <w:rFonts w:ascii="Times New Roman" w:eastAsia="Times New Roman" w:hAnsi="Times New Roman" w:cs="Times New Roman"/>
          <w:b/>
          <w:sz w:val="24"/>
          <w:szCs w:val="24"/>
          <w:lang w:val="en" w:eastAsia="ru-RU"/>
        </w:rPr>
        <w:t>1. The purpose of mastering the discipline:</w:t>
      </w:r>
    </w:p>
    <w:p w:rsidR="00A230C5" w:rsidRPr="00A230C5" w:rsidRDefault="00A230C5" w:rsidP="00A230C5">
      <w:pPr>
        <w:spacing w:after="0" w:line="240" w:lineRule="auto"/>
        <w:ind w:firstLine="709"/>
        <w:jc w:val="both"/>
        <w:rPr>
          <w:rFonts w:ascii="Times New Roman" w:eastAsia="Times New Roman" w:hAnsi="Times New Roman" w:cs="Times New Roman"/>
          <w:b/>
          <w:sz w:val="24"/>
          <w:szCs w:val="24"/>
          <w:lang w:val="en-US" w:eastAsia="ru-RU"/>
        </w:rPr>
      </w:pPr>
      <w:r w:rsidRPr="005D7284">
        <w:rPr>
          <w:rFonts w:ascii="Times New Roman" w:eastAsia="Times New Roman" w:hAnsi="Times New Roman" w:cs="Times New Roman"/>
          <w:sz w:val="24"/>
          <w:szCs w:val="24"/>
          <w:lang w:val="en"/>
        </w:rPr>
        <w:t>the formation of systemic knowledge of preventive medicine, hygienic knowledge, skills and abilities to assess the impact of environmental factors on the population’s health, the impact of the environment on workers in pharmacies and pharmaceutical enterprises, which will allow mastering a number of universal (U</w:t>
      </w:r>
      <w:r w:rsidRPr="005D7284">
        <w:rPr>
          <w:rFonts w:ascii="Times New Roman" w:eastAsia="Times New Roman" w:hAnsi="Times New Roman" w:cs="Times New Roman"/>
          <w:sz w:val="24"/>
          <w:szCs w:val="24"/>
        </w:rPr>
        <w:t>С</w:t>
      </w:r>
      <w:r w:rsidRPr="005D7284">
        <w:rPr>
          <w:rFonts w:ascii="Times New Roman" w:eastAsia="Times New Roman" w:hAnsi="Times New Roman" w:cs="Times New Roman"/>
          <w:sz w:val="24"/>
          <w:szCs w:val="24"/>
          <w:lang w:val="en"/>
        </w:rPr>
        <w:t>-8: U</w:t>
      </w:r>
      <w:r w:rsidRPr="005D7284">
        <w:rPr>
          <w:rFonts w:ascii="Times New Roman" w:eastAsia="Times New Roman" w:hAnsi="Times New Roman" w:cs="Times New Roman"/>
          <w:sz w:val="24"/>
          <w:szCs w:val="24"/>
        </w:rPr>
        <w:t>С</w:t>
      </w:r>
      <w:r w:rsidRPr="005D7284">
        <w:rPr>
          <w:rFonts w:ascii="Times New Roman" w:eastAsia="Times New Roman" w:hAnsi="Times New Roman" w:cs="Times New Roman"/>
          <w:sz w:val="24"/>
          <w:szCs w:val="24"/>
          <w:lang w:val="en"/>
        </w:rPr>
        <w:t>- 8.1, U</w:t>
      </w:r>
      <w:r w:rsidRPr="005D7284">
        <w:rPr>
          <w:rFonts w:ascii="Times New Roman" w:eastAsia="Times New Roman" w:hAnsi="Times New Roman" w:cs="Times New Roman"/>
          <w:sz w:val="24"/>
          <w:szCs w:val="24"/>
        </w:rPr>
        <w:t>С</w:t>
      </w:r>
      <w:r w:rsidRPr="005D7284">
        <w:rPr>
          <w:rFonts w:ascii="Times New Roman" w:eastAsia="Times New Roman" w:hAnsi="Times New Roman" w:cs="Times New Roman"/>
          <w:sz w:val="24"/>
          <w:szCs w:val="24"/>
          <w:lang w:val="en"/>
        </w:rPr>
        <w:t>-8.2) and general professional competencies (</w:t>
      </w:r>
      <w:r w:rsidRPr="005D7284">
        <w:rPr>
          <w:rFonts w:ascii="Times New Roman" w:eastAsia="Times New Roman" w:hAnsi="Times New Roman" w:cs="Times New Roman"/>
          <w:sz w:val="24"/>
          <w:szCs w:val="24"/>
          <w:lang w:val="en-US"/>
        </w:rPr>
        <w:t>G</w:t>
      </w:r>
      <w:r w:rsidRPr="005D7284">
        <w:rPr>
          <w:rFonts w:ascii="Times New Roman" w:eastAsia="Times New Roman" w:hAnsi="Times New Roman" w:cs="Times New Roman"/>
          <w:sz w:val="24"/>
          <w:szCs w:val="24"/>
          <w:lang w:val="en"/>
        </w:rPr>
        <w:t>PC-2: GPC-2.2, GPC-3: GPC-3.3).</w:t>
      </w:r>
    </w:p>
    <w:p w:rsidR="00A230C5" w:rsidRPr="005D7284" w:rsidRDefault="00A230C5" w:rsidP="00A230C5">
      <w:pPr>
        <w:tabs>
          <w:tab w:val="left" w:pos="993"/>
        </w:tabs>
        <w:spacing w:after="0" w:line="240" w:lineRule="auto"/>
        <w:ind w:firstLine="709"/>
        <w:rPr>
          <w:rFonts w:ascii="Times New Roman" w:eastAsia="Times New Roman" w:hAnsi="Times New Roman" w:cs="Times New Roman"/>
          <w:b/>
          <w:bCs/>
          <w:sz w:val="24"/>
          <w:szCs w:val="24"/>
          <w:lang w:val="en-US" w:eastAsia="ru-RU"/>
        </w:rPr>
      </w:pPr>
      <w:r w:rsidRPr="005D7284">
        <w:rPr>
          <w:rFonts w:ascii="Times New Roman" w:eastAsia="Times New Roman" w:hAnsi="Times New Roman" w:cs="Times New Roman"/>
          <w:b/>
          <w:bCs/>
          <w:sz w:val="24"/>
          <w:szCs w:val="24"/>
          <w:lang w:val="en" w:eastAsia="ru-RU"/>
        </w:rPr>
        <w:t>2.</w:t>
      </w:r>
      <w:r w:rsidRPr="005D7284">
        <w:rPr>
          <w:rFonts w:ascii="Times New Roman" w:eastAsia="Times New Roman" w:hAnsi="Times New Roman" w:cs="Times New Roman"/>
          <w:b/>
          <w:bCs/>
          <w:sz w:val="24"/>
          <w:szCs w:val="24"/>
          <w:lang w:val="en" w:eastAsia="ru-RU"/>
        </w:rPr>
        <w:tab/>
        <w:t>Position of the academic discipline in the structure of the General Educational Program (GEP).</w:t>
      </w:r>
    </w:p>
    <w:p w:rsidR="00A230C5" w:rsidRPr="005D7284" w:rsidRDefault="00A230C5" w:rsidP="00A230C5">
      <w:pPr>
        <w:widowControl w:val="0"/>
        <w:tabs>
          <w:tab w:val="left" w:pos="709"/>
        </w:tabs>
        <w:spacing w:after="0"/>
        <w:jc w:val="both"/>
        <w:rPr>
          <w:rFonts w:ascii="Times New Roman" w:eastAsia="Times New Roman" w:hAnsi="Times New Roman" w:cs="Times New Roman"/>
          <w:sz w:val="24"/>
          <w:szCs w:val="24"/>
          <w:lang w:val="en-US"/>
        </w:rPr>
      </w:pPr>
      <w:r w:rsidRPr="005D7284">
        <w:rPr>
          <w:rFonts w:ascii="Times New Roman" w:eastAsia="Times New Roman" w:hAnsi="Times New Roman" w:cs="Times New Roman"/>
          <w:b/>
          <w:sz w:val="24"/>
          <w:szCs w:val="24"/>
          <w:lang w:val="en" w:eastAsia="ru-RU"/>
        </w:rPr>
        <w:t xml:space="preserve">2.1. </w:t>
      </w:r>
      <w:r w:rsidRPr="00A230C5">
        <w:rPr>
          <w:rFonts w:ascii="Times New Roman" w:eastAsia="Times New Roman" w:hAnsi="Times New Roman" w:cs="Times New Roman"/>
          <w:sz w:val="24"/>
          <w:szCs w:val="24"/>
          <w:lang w:val="en" w:eastAsia="ru-RU"/>
        </w:rPr>
        <w:t xml:space="preserve">The discipline </w:t>
      </w:r>
      <w:bookmarkStart w:id="0" w:name="_GoBack"/>
      <w:r w:rsidRPr="005D7284">
        <w:rPr>
          <w:rFonts w:ascii="Times New Roman" w:eastAsia="Times New Roman" w:hAnsi="Times New Roman" w:cs="Times New Roman"/>
          <w:sz w:val="24"/>
          <w:szCs w:val="24"/>
          <w:lang w:val="en"/>
        </w:rPr>
        <w:t xml:space="preserve">General </w:t>
      </w:r>
      <w:proofErr w:type="gramStart"/>
      <w:r w:rsidRPr="005D7284">
        <w:rPr>
          <w:rFonts w:ascii="Times New Roman" w:eastAsia="Times New Roman" w:hAnsi="Times New Roman" w:cs="Times New Roman"/>
          <w:sz w:val="24"/>
          <w:szCs w:val="24"/>
          <w:lang w:val="en"/>
        </w:rPr>
        <w:t xml:space="preserve">Hygiene  </w:t>
      </w:r>
      <w:bookmarkEnd w:id="0"/>
      <w:r w:rsidRPr="005D7284">
        <w:rPr>
          <w:rFonts w:ascii="Times New Roman" w:eastAsia="Times New Roman" w:hAnsi="Times New Roman" w:cs="Times New Roman"/>
          <w:sz w:val="24"/>
          <w:szCs w:val="24"/>
          <w:lang w:val="en"/>
        </w:rPr>
        <w:t>refers</w:t>
      </w:r>
      <w:proofErr w:type="gramEnd"/>
      <w:r w:rsidRPr="005D7284">
        <w:rPr>
          <w:rFonts w:ascii="Times New Roman" w:eastAsia="Times New Roman" w:hAnsi="Times New Roman" w:cs="Times New Roman"/>
          <w:sz w:val="24"/>
          <w:szCs w:val="24"/>
          <w:lang w:val="en"/>
        </w:rPr>
        <w:t xml:space="preserve"> </w:t>
      </w:r>
      <w:r w:rsidRPr="005D7284">
        <w:rPr>
          <w:rFonts w:ascii="Times New Roman" w:eastAsia="Times New Roman" w:hAnsi="Times New Roman" w:cs="Times New Roman"/>
          <w:bCs/>
          <w:sz w:val="24"/>
          <w:szCs w:val="24"/>
          <w:lang w:val="en"/>
        </w:rPr>
        <w:t>to</w:t>
      </w:r>
      <w:r w:rsidRPr="005D7284">
        <w:rPr>
          <w:rFonts w:ascii="Times New Roman" w:eastAsia="Times New Roman" w:hAnsi="Times New Roman" w:cs="Times New Roman"/>
          <w:sz w:val="24"/>
          <w:szCs w:val="24"/>
          <w:lang w:val="en"/>
        </w:rPr>
        <w:t xml:space="preserve"> the core part</w:t>
      </w:r>
      <w:r w:rsidRPr="005D7284">
        <w:rPr>
          <w:rFonts w:ascii="Times New Roman" w:eastAsia="Times New Roman" w:hAnsi="Times New Roman" w:cs="Times New Roman"/>
          <w:i/>
          <w:lang w:val="en"/>
        </w:rPr>
        <w:t xml:space="preserve"> </w:t>
      </w:r>
      <w:r w:rsidRPr="005D7284">
        <w:rPr>
          <w:rFonts w:ascii="Times New Roman" w:eastAsia="Times New Roman" w:hAnsi="Times New Roman" w:cs="Times New Roman"/>
          <w:sz w:val="24"/>
          <w:szCs w:val="24"/>
          <w:lang w:val="en"/>
        </w:rPr>
        <w:t>Block 1 of GEP HE</w:t>
      </w:r>
      <w:r w:rsidRPr="005D7284">
        <w:rPr>
          <w:rFonts w:ascii="Times New Roman" w:eastAsia="Times New Roman" w:hAnsi="Times New Roman" w:cs="Times New Roman"/>
          <w:lang w:val="en"/>
        </w:rPr>
        <w:t xml:space="preserve"> </w:t>
      </w:r>
      <w:r w:rsidRPr="005D7284">
        <w:rPr>
          <w:rFonts w:ascii="Times New Roman" w:eastAsia="Times New Roman" w:hAnsi="Times New Roman" w:cs="Times New Roman"/>
          <w:sz w:val="24"/>
          <w:szCs w:val="24"/>
          <w:lang w:val="en"/>
        </w:rPr>
        <w:t>(</w:t>
      </w:r>
      <w:r w:rsidRPr="005D7284">
        <w:rPr>
          <w:rFonts w:ascii="Times New Roman" w:eastAsia="Times New Roman" w:hAnsi="Times New Roman" w:cs="Times New Roman"/>
          <w:sz w:val="24"/>
          <w:szCs w:val="24"/>
          <w:lang w:val="en" w:eastAsia="ru-RU"/>
        </w:rPr>
        <w:t>B</w:t>
      </w:r>
      <w:r w:rsidRPr="005D7284">
        <w:rPr>
          <w:rFonts w:ascii="Times New Roman" w:eastAsia="Times New Roman" w:hAnsi="Times New Roman" w:cs="Times New Roman"/>
          <w:sz w:val="24"/>
          <w:szCs w:val="24"/>
          <w:lang w:val="en-US" w:eastAsia="ru-RU"/>
        </w:rPr>
        <w:t>1.B.24</w:t>
      </w:r>
      <w:r w:rsidRPr="005D7284">
        <w:rPr>
          <w:rFonts w:ascii="Times New Roman" w:eastAsia="Times New Roman" w:hAnsi="Times New Roman" w:cs="Times New Roman"/>
          <w:sz w:val="24"/>
          <w:szCs w:val="24"/>
          <w:lang w:val="en"/>
        </w:rPr>
        <w:t>).</w:t>
      </w:r>
    </w:p>
    <w:p w:rsidR="00A230C5" w:rsidRPr="00A230C5" w:rsidRDefault="00A230C5" w:rsidP="00A230C5">
      <w:pPr>
        <w:spacing w:after="0" w:line="240" w:lineRule="auto"/>
        <w:ind w:firstLine="709"/>
        <w:rPr>
          <w:rFonts w:ascii="Times New Roman" w:eastAsia="Times New Roman" w:hAnsi="Times New Roman" w:cs="Times New Roman"/>
          <w:b/>
          <w:sz w:val="24"/>
          <w:szCs w:val="24"/>
          <w:lang w:val="en" w:eastAsia="ru-RU"/>
        </w:rPr>
      </w:pPr>
      <w:r w:rsidRPr="005D7284">
        <w:rPr>
          <w:rFonts w:ascii="Times New Roman" w:eastAsia="Times New Roman" w:hAnsi="Times New Roman" w:cs="Times New Roman"/>
          <w:i/>
          <w:sz w:val="24"/>
          <w:szCs w:val="24"/>
          <w:lang w:val="en" w:eastAsia="ru-RU"/>
        </w:rPr>
        <w:t xml:space="preserve"> </w:t>
      </w:r>
      <w:r w:rsidRPr="00A230C5">
        <w:rPr>
          <w:rFonts w:ascii="Times New Roman" w:eastAsia="Times New Roman" w:hAnsi="Times New Roman" w:cs="Times New Roman"/>
          <w:b/>
          <w:sz w:val="24"/>
          <w:szCs w:val="24"/>
          <w:lang w:val="en" w:eastAsia="ru-RU"/>
        </w:rPr>
        <w:t>3. Deliverables of mastering the academic discipline and metrics of competence acquisition</w:t>
      </w:r>
    </w:p>
    <w:p w:rsidR="00A230C5" w:rsidRPr="00A230C5" w:rsidRDefault="00A230C5" w:rsidP="00A230C5">
      <w:pPr>
        <w:tabs>
          <w:tab w:val="left" w:pos="708"/>
          <w:tab w:val="right" w:pos="9639"/>
        </w:tabs>
        <w:spacing w:after="0" w:line="240" w:lineRule="auto"/>
        <w:ind w:firstLine="539"/>
        <w:jc w:val="both"/>
        <w:rPr>
          <w:rFonts w:ascii="Times New Roman" w:eastAsia="Times New Roman" w:hAnsi="Times New Roman" w:cs="Times New Roman"/>
          <w:sz w:val="24"/>
          <w:szCs w:val="24"/>
          <w:lang w:val="en-US" w:eastAsia="ru-RU"/>
        </w:rPr>
      </w:pPr>
      <w:r w:rsidRPr="00A230C5">
        <w:rPr>
          <w:rFonts w:ascii="Times New Roman" w:eastAsia="Times New Roman" w:hAnsi="Times New Roman" w:cs="Times New Roman"/>
          <w:sz w:val="24"/>
          <w:szCs w:val="24"/>
          <w:lang w:val="en" w:eastAsia="ru-RU"/>
        </w:rPr>
        <w:tab/>
        <w:t>Mastering the discipline aims at acquiring the following universal (UC) or/and general professional (GPC) or/and professional (PC) competencies</w:t>
      </w: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97"/>
        <w:gridCol w:w="2164"/>
        <w:gridCol w:w="2068"/>
        <w:gridCol w:w="1395"/>
        <w:gridCol w:w="1299"/>
        <w:gridCol w:w="1275"/>
      </w:tblGrid>
      <w:tr w:rsidR="00A230C5" w:rsidRPr="00A230C5" w:rsidTr="005D7284">
        <w:trPr>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5D7284">
            <w:pPr>
              <w:tabs>
                <w:tab w:val="left" w:pos="708"/>
                <w:tab w:val="right" w:leader="underscore" w:pos="9639"/>
              </w:tabs>
              <w:spacing w:after="0" w:line="256" w:lineRule="auto"/>
              <w:ind w:left="-57" w:right="-57"/>
              <w:jc w:val="center"/>
              <w:rPr>
                <w:rFonts w:ascii="Times New Roman" w:eastAsia="Times New Roman" w:hAnsi="Times New Roman" w:cs="Times New Roman"/>
                <w:bCs/>
                <w:sz w:val="24"/>
                <w:szCs w:val="24"/>
                <w:lang w:eastAsia="ru-RU"/>
              </w:rPr>
            </w:pPr>
            <w:r w:rsidRPr="00A230C5">
              <w:rPr>
                <w:rFonts w:ascii="Times New Roman" w:eastAsia="Times New Roman" w:hAnsi="Times New Roman" w:cs="Times New Roman"/>
                <w:sz w:val="24"/>
                <w:szCs w:val="24"/>
                <w:lang w:val="en" w:eastAsia="ru-RU"/>
              </w:rPr>
              <w:t xml:space="preserve">№ </w:t>
            </w:r>
          </w:p>
        </w:tc>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tabs>
                <w:tab w:val="left" w:pos="708"/>
                <w:tab w:val="right" w:leader="underscore" w:pos="9639"/>
              </w:tabs>
              <w:spacing w:after="0" w:line="256" w:lineRule="auto"/>
              <w:jc w:val="center"/>
              <w:rPr>
                <w:rFonts w:ascii="Times New Roman" w:eastAsia="Times New Roman" w:hAnsi="Times New Roman" w:cs="Times New Roman"/>
                <w:bCs/>
                <w:sz w:val="24"/>
                <w:szCs w:val="24"/>
                <w:lang w:eastAsia="ru-RU"/>
              </w:rPr>
            </w:pPr>
            <w:r w:rsidRPr="00A230C5">
              <w:rPr>
                <w:rFonts w:ascii="Times New Roman" w:eastAsia="Times New Roman" w:hAnsi="Times New Roman" w:cs="Times New Roman"/>
                <w:sz w:val="24"/>
                <w:szCs w:val="24"/>
                <w:lang w:val="en" w:eastAsia="ru-RU"/>
              </w:rPr>
              <w:t>Competence code</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tabs>
                <w:tab w:val="left" w:pos="708"/>
                <w:tab w:val="right" w:leader="underscore" w:pos="9639"/>
              </w:tabs>
              <w:spacing w:after="0" w:line="256" w:lineRule="auto"/>
              <w:jc w:val="center"/>
              <w:rPr>
                <w:rFonts w:ascii="Times New Roman" w:eastAsia="Times New Roman" w:hAnsi="Times New Roman" w:cs="Times New Roman"/>
                <w:bCs/>
                <w:sz w:val="24"/>
                <w:szCs w:val="24"/>
                <w:lang w:val="en-US" w:eastAsia="ru-RU"/>
              </w:rPr>
            </w:pPr>
            <w:r w:rsidRPr="00A230C5">
              <w:rPr>
                <w:rFonts w:ascii="Times New Roman" w:eastAsia="Times New Roman" w:hAnsi="Times New Roman" w:cs="Times New Roman"/>
                <w:color w:val="000000"/>
                <w:sz w:val="24"/>
                <w:szCs w:val="24"/>
                <w:lang w:val="en" w:eastAsia="ru-RU"/>
              </w:rPr>
              <w:t>The content of the competence (or its part)</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tabs>
                <w:tab w:val="left" w:pos="708"/>
                <w:tab w:val="right" w:leader="underscore" w:pos="9639"/>
              </w:tabs>
              <w:spacing w:after="0" w:line="256" w:lineRule="auto"/>
              <w:jc w:val="center"/>
              <w:rPr>
                <w:rFonts w:ascii="Times New Roman" w:eastAsia="Times New Roman" w:hAnsi="Times New Roman" w:cs="Times New Roman"/>
                <w:bCs/>
                <w:sz w:val="24"/>
                <w:szCs w:val="24"/>
                <w:lang w:val="en-US" w:eastAsia="ru-RU"/>
              </w:rPr>
            </w:pPr>
            <w:r w:rsidRPr="00A230C5">
              <w:rPr>
                <w:rFonts w:ascii="Times New Roman" w:eastAsia="Times New Roman" w:hAnsi="Times New Roman" w:cs="Times New Roman"/>
                <w:bCs/>
                <w:sz w:val="24"/>
                <w:szCs w:val="24"/>
                <w:lang w:val="en" w:eastAsia="ru-RU"/>
              </w:rPr>
              <w:t>Code and name of the competence acquisition metric</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tabs>
                <w:tab w:val="left" w:pos="708"/>
                <w:tab w:val="right" w:leader="underscore" w:pos="9639"/>
              </w:tabs>
              <w:spacing w:after="0" w:line="256" w:lineRule="auto"/>
              <w:jc w:val="center"/>
              <w:rPr>
                <w:rFonts w:ascii="Times New Roman" w:eastAsia="Times New Roman" w:hAnsi="Times New Roman" w:cs="Times New Roman"/>
                <w:bCs/>
                <w:sz w:val="24"/>
                <w:szCs w:val="24"/>
                <w:lang w:val="en-US" w:eastAsia="ru-RU"/>
              </w:rPr>
            </w:pPr>
            <w:r w:rsidRPr="00A230C5">
              <w:rPr>
                <w:rFonts w:ascii="Times New Roman" w:eastAsia="Times New Roman" w:hAnsi="Times New Roman" w:cs="Times New Roman"/>
                <w:sz w:val="24"/>
                <w:szCs w:val="24"/>
                <w:lang w:val="en" w:eastAsia="ru-RU"/>
              </w:rPr>
              <w:t>As a result of mastering the discipline, the students should:</w:t>
            </w:r>
          </w:p>
        </w:tc>
      </w:tr>
      <w:tr w:rsidR="00A230C5" w:rsidRPr="00A230C5" w:rsidTr="005D728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5D7284">
            <w:pPr>
              <w:spacing w:after="0" w:line="256" w:lineRule="auto"/>
              <w:ind w:right="-57"/>
              <w:rPr>
                <w:rFonts w:ascii="Times New Roman" w:eastAsia="Times New Roman" w:hAnsi="Times New Roman" w:cs="Times New Roman"/>
                <w:bCs/>
                <w:sz w:val="24"/>
                <w:szCs w:val="24"/>
                <w:lang w:val="en-US"/>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spacing w:after="0" w:line="256" w:lineRule="auto"/>
              <w:rPr>
                <w:rFonts w:ascii="Times New Roman" w:eastAsia="Times New Roman" w:hAnsi="Times New Roman" w:cs="Times New Roman"/>
                <w:bCs/>
                <w:sz w:val="24"/>
                <w:szCs w:val="24"/>
                <w:lang w:val="en-US"/>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spacing w:after="0" w:line="256" w:lineRule="auto"/>
              <w:rPr>
                <w:rFonts w:ascii="Times New Roman" w:eastAsia="Times New Roman" w:hAnsi="Times New Roman" w:cs="Times New Roman"/>
                <w:bCs/>
                <w:sz w:val="24"/>
                <w:szCs w:val="24"/>
                <w:lang w:val="en-US"/>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spacing w:after="0" w:line="256" w:lineRule="auto"/>
              <w:rPr>
                <w:rFonts w:ascii="Times New Roman" w:eastAsia="Times New Roman" w:hAnsi="Times New Roman" w:cs="Times New Roman"/>
                <w:bCs/>
                <w:sz w:val="24"/>
                <w:szCs w:val="24"/>
                <w:lang w:val="en-US"/>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spacing w:after="0" w:line="256" w:lineRule="auto"/>
              <w:jc w:val="center"/>
              <w:rPr>
                <w:rFonts w:ascii="Times New Roman" w:eastAsia="Times New Roman" w:hAnsi="Times New Roman" w:cs="Times New Roman"/>
                <w:sz w:val="24"/>
                <w:szCs w:val="24"/>
                <w:lang w:eastAsia="ru-RU"/>
              </w:rPr>
            </w:pPr>
            <w:r w:rsidRPr="00A230C5">
              <w:rPr>
                <w:rFonts w:ascii="Times New Roman" w:eastAsia="Times New Roman" w:hAnsi="Times New Roman" w:cs="Times New Roman"/>
                <w:sz w:val="24"/>
                <w:szCs w:val="24"/>
                <w:lang w:val="en" w:eastAsia="ru-RU"/>
              </w:rPr>
              <w:t>know</w:t>
            </w:r>
          </w:p>
        </w:tc>
        <w:tc>
          <w:tcPr>
            <w:tcW w:w="1299" w:type="dxa"/>
            <w:tcBorders>
              <w:top w:val="single" w:sz="4" w:space="0" w:color="auto"/>
              <w:left w:val="single" w:sz="4" w:space="0" w:color="auto"/>
              <w:bottom w:val="single" w:sz="4" w:space="0" w:color="auto"/>
              <w:right w:val="single" w:sz="4" w:space="0" w:color="auto"/>
            </w:tcBorders>
            <w:vAlign w:val="center"/>
            <w:hideMark/>
          </w:tcPr>
          <w:p w:rsidR="00A230C5" w:rsidRPr="00A230C5" w:rsidRDefault="00A230C5" w:rsidP="00A230C5">
            <w:pPr>
              <w:spacing w:after="0" w:line="256" w:lineRule="auto"/>
              <w:jc w:val="center"/>
              <w:rPr>
                <w:rFonts w:ascii="Times New Roman" w:eastAsia="Times New Roman" w:hAnsi="Times New Roman" w:cs="Times New Roman"/>
                <w:sz w:val="24"/>
                <w:szCs w:val="24"/>
                <w:lang w:eastAsia="ru-RU"/>
              </w:rPr>
            </w:pPr>
            <w:r w:rsidRPr="00A230C5">
              <w:rPr>
                <w:rFonts w:ascii="Times New Roman" w:eastAsia="Times New Roman" w:hAnsi="Times New Roman" w:cs="Times New Roman"/>
                <w:sz w:val="24"/>
                <w:szCs w:val="24"/>
                <w:lang w:val="en" w:eastAsia="ru-RU"/>
              </w:rPr>
              <w:t>be able to</w:t>
            </w:r>
          </w:p>
        </w:tc>
        <w:tc>
          <w:tcPr>
            <w:tcW w:w="1275" w:type="dxa"/>
            <w:tcBorders>
              <w:top w:val="single" w:sz="4" w:space="0" w:color="auto"/>
              <w:left w:val="single" w:sz="4" w:space="0" w:color="auto"/>
              <w:bottom w:val="single" w:sz="4" w:space="0" w:color="auto"/>
              <w:right w:val="single" w:sz="4" w:space="0" w:color="auto"/>
            </w:tcBorders>
            <w:vAlign w:val="center"/>
          </w:tcPr>
          <w:p w:rsidR="00A230C5" w:rsidRPr="00A230C5" w:rsidRDefault="00A230C5" w:rsidP="00A230C5">
            <w:pPr>
              <w:spacing w:after="0" w:line="256" w:lineRule="auto"/>
              <w:jc w:val="center"/>
              <w:rPr>
                <w:rFonts w:ascii="Times New Roman" w:eastAsia="Times New Roman" w:hAnsi="Times New Roman" w:cs="Times New Roman"/>
                <w:sz w:val="24"/>
                <w:szCs w:val="24"/>
                <w:lang w:val="en" w:eastAsia="ru-RU"/>
              </w:rPr>
            </w:pPr>
          </w:p>
          <w:p w:rsidR="00A230C5" w:rsidRPr="00A230C5" w:rsidRDefault="00A230C5" w:rsidP="00A230C5">
            <w:pPr>
              <w:spacing w:after="0" w:line="256" w:lineRule="auto"/>
              <w:jc w:val="center"/>
              <w:rPr>
                <w:rFonts w:ascii="Times New Roman" w:eastAsia="Times New Roman" w:hAnsi="Times New Roman" w:cs="Times New Roman"/>
                <w:sz w:val="24"/>
                <w:szCs w:val="24"/>
                <w:lang w:eastAsia="ru-RU"/>
              </w:rPr>
            </w:pPr>
            <w:r w:rsidRPr="00A230C5">
              <w:rPr>
                <w:rFonts w:ascii="Times New Roman" w:eastAsia="Times New Roman" w:hAnsi="Times New Roman" w:cs="Times New Roman"/>
                <w:sz w:val="24"/>
                <w:szCs w:val="24"/>
                <w:lang w:val="en" w:eastAsia="ru-RU"/>
              </w:rPr>
              <w:t>possess</w:t>
            </w:r>
          </w:p>
          <w:p w:rsidR="00A230C5" w:rsidRPr="00A230C5" w:rsidRDefault="00A230C5" w:rsidP="00A230C5">
            <w:pPr>
              <w:spacing w:after="0" w:line="256" w:lineRule="auto"/>
              <w:jc w:val="center"/>
              <w:rPr>
                <w:rFonts w:ascii="Times New Roman" w:eastAsia="Times New Roman" w:hAnsi="Times New Roman" w:cs="Times New Roman"/>
                <w:sz w:val="24"/>
                <w:szCs w:val="24"/>
                <w:lang w:eastAsia="ru-RU"/>
              </w:rPr>
            </w:pPr>
          </w:p>
        </w:tc>
      </w:tr>
      <w:tr w:rsidR="005D7284" w:rsidRPr="00A230C5" w:rsidTr="005D7284">
        <w:trPr>
          <w:trHeight w:val="340"/>
        </w:trPr>
        <w:tc>
          <w:tcPr>
            <w:tcW w:w="709" w:type="dxa"/>
            <w:tcBorders>
              <w:top w:val="single" w:sz="4" w:space="0" w:color="auto"/>
              <w:left w:val="single" w:sz="4" w:space="0" w:color="auto"/>
              <w:bottom w:val="single" w:sz="4" w:space="0" w:color="auto"/>
              <w:right w:val="single" w:sz="4" w:space="0" w:color="auto"/>
            </w:tcBorders>
          </w:tcPr>
          <w:p w:rsidR="005D7284" w:rsidRPr="00A230C5" w:rsidRDefault="005D7284" w:rsidP="005D7284">
            <w:pPr>
              <w:widowControl w:val="0"/>
              <w:numPr>
                <w:ilvl w:val="0"/>
                <w:numId w:val="1"/>
              </w:numPr>
              <w:tabs>
                <w:tab w:val="left" w:pos="116"/>
                <w:tab w:val="num" w:pos="284"/>
                <w:tab w:val="right" w:leader="underscore" w:pos="9639"/>
              </w:tabs>
              <w:spacing w:after="0" w:line="256" w:lineRule="auto"/>
              <w:ind w:right="-57"/>
              <w:rPr>
                <w:rFonts w:ascii="Times New Roman" w:eastAsia="Times New Roman" w:hAnsi="Times New Roman" w:cs="Times New Roman"/>
                <w:bCs/>
                <w:sz w:val="24"/>
                <w:szCs w:val="24"/>
                <w:lang w:eastAsia="ru-RU"/>
              </w:rPr>
            </w:pPr>
          </w:p>
        </w:tc>
        <w:tc>
          <w:tcPr>
            <w:tcW w:w="1297"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jc w:val="both"/>
              <w:rPr>
                <w:rFonts w:ascii="Times New Roman" w:eastAsia="Times New Roman" w:hAnsi="Times New Roman" w:cs="Times New Roman"/>
                <w:sz w:val="24"/>
                <w:szCs w:val="24"/>
              </w:rPr>
            </w:pPr>
            <w:r w:rsidRPr="005D7284">
              <w:rPr>
                <w:rFonts w:ascii="Times New Roman" w:eastAsia="Times New Roman" w:hAnsi="Times New Roman" w:cs="Times New Roman"/>
                <w:sz w:val="24"/>
                <w:szCs w:val="24"/>
                <w:lang w:val="en"/>
              </w:rPr>
              <w:t>U</w:t>
            </w:r>
            <w:r w:rsidRPr="005D7284">
              <w:rPr>
                <w:rFonts w:ascii="Times New Roman" w:eastAsia="Times New Roman" w:hAnsi="Times New Roman" w:cs="Times New Roman"/>
                <w:sz w:val="24"/>
                <w:szCs w:val="24"/>
              </w:rPr>
              <w:t>С</w:t>
            </w:r>
            <w:r w:rsidRPr="005D7284">
              <w:rPr>
                <w:rFonts w:ascii="Times New Roman" w:eastAsia="Times New Roman" w:hAnsi="Times New Roman" w:cs="Times New Roman"/>
                <w:sz w:val="24"/>
                <w:szCs w:val="24"/>
                <w:lang w:val="en"/>
              </w:rPr>
              <w:t>-8</w:t>
            </w:r>
          </w:p>
        </w:tc>
        <w:tc>
          <w:tcPr>
            <w:tcW w:w="2164"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spacing w:after="0"/>
              <w:jc w:val="both"/>
              <w:rPr>
                <w:rFonts w:ascii="Times New Roman" w:eastAsia="Times New Roman" w:hAnsi="Times New Roman" w:cs="Times New Roman"/>
                <w:iCs/>
                <w:sz w:val="24"/>
                <w:szCs w:val="24"/>
                <w:lang w:val="en-US"/>
              </w:rPr>
            </w:pPr>
            <w:r w:rsidRPr="005D7284">
              <w:rPr>
                <w:rFonts w:ascii="Times New Roman" w:eastAsia="Times New Roman" w:hAnsi="Times New Roman" w:cs="Times New Roman"/>
                <w:iCs/>
                <w:sz w:val="24"/>
                <w:szCs w:val="24"/>
                <w:lang w:val="en-US"/>
              </w:rPr>
              <w:t>Able to create and support in everyday life and in professional activity, safe living conditions for the preservation of the natural environment, ensuring the sustainable development of society, including in case of threat and occurrence of emergency situations and</w:t>
            </w:r>
          </w:p>
          <w:p w:rsidR="005D7284" w:rsidRPr="005D7284" w:rsidRDefault="005D7284" w:rsidP="00563F1B">
            <w:pPr>
              <w:widowControl w:val="0"/>
              <w:spacing w:after="0"/>
              <w:jc w:val="both"/>
              <w:rPr>
                <w:rFonts w:ascii="Times New Roman" w:eastAsia="Times New Roman" w:hAnsi="Times New Roman" w:cs="Times New Roman"/>
                <w:iCs/>
                <w:sz w:val="24"/>
                <w:szCs w:val="24"/>
                <w:lang w:val="en-US"/>
              </w:rPr>
            </w:pPr>
            <w:r w:rsidRPr="005D7284">
              <w:rPr>
                <w:rFonts w:ascii="Times New Roman" w:eastAsia="Times New Roman" w:hAnsi="Times New Roman" w:cs="Times New Roman"/>
                <w:iCs/>
                <w:sz w:val="24"/>
                <w:szCs w:val="24"/>
                <w:lang w:val="en-US"/>
              </w:rPr>
              <w:t>military conflicts</w:t>
            </w:r>
          </w:p>
        </w:tc>
        <w:tc>
          <w:tcPr>
            <w:tcW w:w="2068"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t xml:space="preserve"> UC-8.1. Analyzes the factors of harmful influence on the vital activity of the elements of the habitat (technical means, technological processes, materials, buildings and structures, natural and social phenomena)</w:t>
            </w:r>
          </w:p>
          <w:p w:rsidR="005D7284" w:rsidRPr="005D7284" w:rsidRDefault="005D7284" w:rsidP="00563F1B">
            <w:pPr>
              <w:widowControl w:val="0"/>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t>UC-8.2. Identifies dangerous and harmful factors within the framework of the activity</w:t>
            </w:r>
          </w:p>
        </w:tc>
        <w:tc>
          <w:tcPr>
            <w:tcW w:w="1395"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t>Fundamentals of the legislation of the Russian Federation on health protection of public health. Factors that shape human health (environmental, occupational, social, psycho-emotional)</w:t>
            </w:r>
          </w:p>
          <w:p w:rsidR="005D7284" w:rsidRPr="005D7284" w:rsidRDefault="005D7284" w:rsidP="00563F1B">
            <w:pPr>
              <w:widowControl w:val="0"/>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t xml:space="preserve">Diseases associated with the </w:t>
            </w:r>
            <w:r w:rsidRPr="005D7284">
              <w:rPr>
                <w:rFonts w:ascii="Times New Roman" w:eastAsia="Times New Roman" w:hAnsi="Times New Roman" w:cs="Times New Roman"/>
                <w:iCs/>
                <w:lang w:val="en-US"/>
              </w:rPr>
              <w:lastRenderedPageBreak/>
              <w:t>adverse effects of natural and social factors.</w:t>
            </w:r>
          </w:p>
        </w:tc>
        <w:tc>
          <w:tcPr>
            <w:tcW w:w="1299"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1455"/>
              </w:tabs>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lastRenderedPageBreak/>
              <w:t xml:space="preserve">Plan, analyze and evaluate the population </w:t>
            </w:r>
            <w:proofErr w:type="gramStart"/>
            <w:r w:rsidRPr="005D7284">
              <w:rPr>
                <w:rFonts w:ascii="Times New Roman" w:eastAsia="Times New Roman" w:hAnsi="Times New Roman" w:cs="Times New Roman"/>
                <w:iCs/>
                <w:lang w:val="en-US"/>
              </w:rPr>
              <w:t>health  and</w:t>
            </w:r>
            <w:proofErr w:type="gramEnd"/>
            <w:r w:rsidRPr="005D7284">
              <w:rPr>
                <w:rFonts w:ascii="Times New Roman" w:eastAsia="Times New Roman" w:hAnsi="Times New Roman" w:cs="Times New Roman"/>
                <w:iCs/>
                <w:lang w:val="en-US"/>
              </w:rPr>
              <w:t xml:space="preserve"> the impact of natural and industrial factors.</w:t>
            </w:r>
          </w:p>
          <w:p w:rsidR="005D7284" w:rsidRPr="005D7284" w:rsidRDefault="005D7284" w:rsidP="00563F1B">
            <w:pPr>
              <w:widowControl w:val="0"/>
              <w:tabs>
                <w:tab w:val="left" w:pos="1455"/>
              </w:tabs>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t xml:space="preserve">Use methods of primary </w:t>
            </w:r>
            <w:proofErr w:type="gramStart"/>
            <w:r w:rsidRPr="005D7284">
              <w:rPr>
                <w:rFonts w:ascii="Times New Roman" w:eastAsia="Times New Roman" w:hAnsi="Times New Roman" w:cs="Times New Roman"/>
                <w:iCs/>
                <w:lang w:val="en-US"/>
              </w:rPr>
              <w:t>prophylaxis  in</w:t>
            </w:r>
            <w:proofErr w:type="gramEnd"/>
            <w:r w:rsidRPr="005D7284">
              <w:rPr>
                <w:rFonts w:ascii="Times New Roman" w:eastAsia="Times New Roman" w:hAnsi="Times New Roman" w:cs="Times New Roman"/>
                <w:iCs/>
                <w:lang w:val="en-US"/>
              </w:rPr>
              <w:t xml:space="preserve"> professional activities.</w:t>
            </w:r>
          </w:p>
          <w:p w:rsidR="005D7284" w:rsidRPr="005D7284" w:rsidRDefault="005D7284" w:rsidP="00563F1B">
            <w:pPr>
              <w:widowControl w:val="0"/>
              <w:tabs>
                <w:tab w:val="left" w:pos="1455"/>
              </w:tabs>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t xml:space="preserve">Use an educational and scientific </w:t>
            </w:r>
            <w:r w:rsidRPr="005D7284">
              <w:rPr>
                <w:rFonts w:ascii="Times New Roman" w:eastAsia="Times New Roman" w:hAnsi="Times New Roman" w:cs="Times New Roman"/>
                <w:iCs/>
                <w:lang w:val="en-US"/>
              </w:rPr>
              <w:lastRenderedPageBreak/>
              <w:t>literature to solve the educational tasks, searc</w:t>
            </w:r>
            <w:r>
              <w:rPr>
                <w:rFonts w:ascii="Times New Roman" w:eastAsia="Times New Roman" w:hAnsi="Times New Roman" w:cs="Times New Roman"/>
                <w:iCs/>
                <w:lang w:val="en-US"/>
              </w:rPr>
              <w:t>h for the necessary information</w:t>
            </w:r>
          </w:p>
        </w:tc>
        <w:tc>
          <w:tcPr>
            <w:tcW w:w="1275"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spacing w:after="0"/>
              <w:jc w:val="both"/>
              <w:rPr>
                <w:rFonts w:ascii="Times New Roman" w:eastAsia="Times New Roman" w:hAnsi="Times New Roman" w:cs="Times New Roman"/>
                <w:iCs/>
                <w:lang w:val="en-US"/>
              </w:rPr>
            </w:pPr>
            <w:r w:rsidRPr="005D7284">
              <w:rPr>
                <w:rFonts w:ascii="Times New Roman" w:eastAsia="Times New Roman" w:hAnsi="Times New Roman" w:cs="Times New Roman"/>
                <w:iCs/>
                <w:lang w:val="en-US"/>
              </w:rPr>
              <w:lastRenderedPageBreak/>
              <w:t>Skills of independent work with educational and scientific literature for solving educational and practical tasks.</w:t>
            </w:r>
          </w:p>
        </w:tc>
      </w:tr>
      <w:tr w:rsidR="005D7284" w:rsidRPr="00A230C5" w:rsidTr="005D7284">
        <w:trPr>
          <w:trHeight w:val="340"/>
        </w:trPr>
        <w:tc>
          <w:tcPr>
            <w:tcW w:w="709" w:type="dxa"/>
            <w:tcBorders>
              <w:top w:val="single" w:sz="4" w:space="0" w:color="auto"/>
              <w:left w:val="single" w:sz="4" w:space="0" w:color="auto"/>
              <w:bottom w:val="single" w:sz="4" w:space="0" w:color="auto"/>
              <w:right w:val="single" w:sz="4" w:space="0" w:color="auto"/>
            </w:tcBorders>
          </w:tcPr>
          <w:p w:rsidR="005D7284" w:rsidRPr="00A230C5" w:rsidRDefault="005D7284" w:rsidP="00A230C5">
            <w:pPr>
              <w:widowControl w:val="0"/>
              <w:numPr>
                <w:ilvl w:val="0"/>
                <w:numId w:val="1"/>
              </w:numPr>
              <w:tabs>
                <w:tab w:val="num" w:pos="284"/>
                <w:tab w:val="right" w:leader="underscore" w:pos="9639"/>
              </w:tabs>
              <w:spacing w:after="0" w:line="256" w:lineRule="auto"/>
              <w:jc w:val="center"/>
              <w:rPr>
                <w:rFonts w:ascii="Times New Roman" w:eastAsia="Times New Roman" w:hAnsi="Times New Roman" w:cs="Times New Roman"/>
                <w:bCs/>
                <w:sz w:val="24"/>
                <w:szCs w:val="24"/>
                <w:lang w:val="en-US" w:eastAsia="ru-RU"/>
              </w:rPr>
            </w:pPr>
          </w:p>
        </w:tc>
        <w:tc>
          <w:tcPr>
            <w:tcW w:w="1297"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sz w:val="24"/>
                <w:szCs w:val="24"/>
                <w:lang w:val="en-US"/>
              </w:rPr>
              <w:t>G</w:t>
            </w:r>
            <w:r w:rsidRPr="005D7284">
              <w:rPr>
                <w:rFonts w:ascii="Times New Roman" w:eastAsia="Times New Roman" w:hAnsi="Times New Roman" w:cs="Times New Roman"/>
                <w:sz w:val="24"/>
                <w:szCs w:val="24"/>
                <w:lang w:val="en"/>
              </w:rPr>
              <w:t>PC-2</w:t>
            </w:r>
          </w:p>
        </w:tc>
        <w:tc>
          <w:tcPr>
            <w:tcW w:w="2164"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 xml:space="preserve">Able to apply knowledge about </w:t>
            </w:r>
            <w:proofErr w:type="spellStart"/>
            <w:r w:rsidRPr="005D7284">
              <w:rPr>
                <w:rFonts w:ascii="Times New Roman" w:eastAsia="Times New Roman" w:hAnsi="Times New Roman" w:cs="Times New Roman"/>
                <w:bCs/>
                <w:sz w:val="24"/>
                <w:szCs w:val="24"/>
                <w:lang w:val="en-US"/>
              </w:rPr>
              <w:t>morphofunctional</w:t>
            </w:r>
            <w:proofErr w:type="spellEnd"/>
            <w:r w:rsidRPr="005D7284">
              <w:rPr>
                <w:rFonts w:ascii="Times New Roman" w:eastAsia="Times New Roman" w:hAnsi="Times New Roman" w:cs="Times New Roman"/>
                <w:bCs/>
                <w:sz w:val="24"/>
                <w:szCs w:val="24"/>
                <w:lang w:val="en-US"/>
              </w:rPr>
              <w:t xml:space="preserve"> features, physiological conditions and pathological processes in the human body to solve professional tasks</w:t>
            </w:r>
          </w:p>
        </w:tc>
        <w:tc>
          <w:tcPr>
            <w:tcW w:w="2068"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 xml:space="preserve">GPC-2.2. Explains the main and side effects of drugs, the effects of their combined use and interaction with food, taking into account </w:t>
            </w:r>
            <w:proofErr w:type="spellStart"/>
            <w:r w:rsidRPr="005D7284">
              <w:rPr>
                <w:rFonts w:ascii="Times New Roman" w:eastAsia="Times New Roman" w:hAnsi="Times New Roman" w:cs="Times New Roman"/>
                <w:bCs/>
                <w:sz w:val="24"/>
                <w:szCs w:val="24"/>
                <w:lang w:val="en-US"/>
              </w:rPr>
              <w:t>morphofunctional</w:t>
            </w:r>
            <w:proofErr w:type="spellEnd"/>
            <w:r w:rsidRPr="005D7284">
              <w:rPr>
                <w:rFonts w:ascii="Times New Roman" w:eastAsia="Times New Roman" w:hAnsi="Times New Roman" w:cs="Times New Roman"/>
                <w:bCs/>
                <w:sz w:val="24"/>
                <w:szCs w:val="24"/>
                <w:lang w:val="en-US"/>
              </w:rPr>
              <w:t xml:space="preserve"> features, physiological conditions and pathological processes in the human body</w:t>
            </w:r>
          </w:p>
        </w:tc>
        <w:tc>
          <w:tcPr>
            <w:tcW w:w="1395"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Fundamentals of preventive medicine, organization of preventive measures aimed at improving pharmacist’s and population health.</w:t>
            </w:r>
          </w:p>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Methods of sanitary and educational work.</w:t>
            </w:r>
          </w:p>
        </w:tc>
        <w:tc>
          <w:tcPr>
            <w:tcW w:w="1299"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Plan, analyze and evaluate pharmacist’s health; influence of environmental and occupational factors.</w:t>
            </w:r>
          </w:p>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Participate in the organization and provision of preventive care to the population.</w:t>
            </w:r>
          </w:p>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Promoting a healthy lifestyle.</w:t>
            </w:r>
          </w:p>
        </w:tc>
        <w:tc>
          <w:tcPr>
            <w:tcW w:w="1275"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Skills in developing measures for primary and secondary prevention of the most common diseases.</w:t>
            </w:r>
          </w:p>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lang w:val="en-US"/>
              </w:rPr>
            </w:pPr>
            <w:r w:rsidRPr="005D7284">
              <w:rPr>
                <w:rFonts w:ascii="Times New Roman" w:eastAsia="Times New Roman" w:hAnsi="Times New Roman" w:cs="Times New Roman"/>
                <w:bCs/>
                <w:lang w:val="en-US"/>
              </w:rPr>
              <w:t>Methods of sanitary and educational work on the formation of a healthy lifestyle and maintaining health.</w:t>
            </w:r>
          </w:p>
        </w:tc>
      </w:tr>
      <w:tr w:rsidR="005D7284" w:rsidRPr="00A230C5" w:rsidTr="005D7284">
        <w:trPr>
          <w:trHeight w:val="340"/>
        </w:trPr>
        <w:tc>
          <w:tcPr>
            <w:tcW w:w="709" w:type="dxa"/>
            <w:tcBorders>
              <w:top w:val="single" w:sz="4" w:space="0" w:color="auto"/>
              <w:left w:val="single" w:sz="4" w:space="0" w:color="auto"/>
              <w:bottom w:val="single" w:sz="4" w:space="0" w:color="auto"/>
              <w:right w:val="single" w:sz="4" w:space="0" w:color="auto"/>
            </w:tcBorders>
          </w:tcPr>
          <w:p w:rsidR="005D7284" w:rsidRPr="00A230C5" w:rsidRDefault="005D7284" w:rsidP="00A230C5">
            <w:pPr>
              <w:widowControl w:val="0"/>
              <w:numPr>
                <w:ilvl w:val="0"/>
                <w:numId w:val="1"/>
              </w:numPr>
              <w:tabs>
                <w:tab w:val="num" w:pos="284"/>
                <w:tab w:val="right" w:leader="underscore" w:pos="9639"/>
              </w:tabs>
              <w:spacing w:after="0" w:line="256" w:lineRule="auto"/>
              <w:jc w:val="center"/>
              <w:rPr>
                <w:rFonts w:ascii="Times New Roman" w:eastAsia="Times New Roman" w:hAnsi="Times New Roman" w:cs="Times New Roman"/>
                <w:bCs/>
                <w:sz w:val="24"/>
                <w:szCs w:val="24"/>
                <w:lang w:val="en-US" w:eastAsia="ru-RU"/>
              </w:rPr>
            </w:pPr>
          </w:p>
        </w:tc>
        <w:tc>
          <w:tcPr>
            <w:tcW w:w="1297"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GPC-3</w:t>
            </w:r>
          </w:p>
        </w:tc>
        <w:tc>
          <w:tcPr>
            <w:tcW w:w="2164"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Able to carry out professional activities taking into account specific economic, environmental, social factors within the framework of the system of regulations of the medicine circulation sphere</w:t>
            </w:r>
          </w:p>
        </w:tc>
        <w:tc>
          <w:tcPr>
            <w:tcW w:w="2068"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GPC-3.3. Performs labor actions taking into account their impact on the environment, preventing the occurrence of environmental hazards</w:t>
            </w:r>
          </w:p>
        </w:tc>
        <w:tc>
          <w:tcPr>
            <w:tcW w:w="1395"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 xml:space="preserve">Optimal and affordable ways to assess the working conditions of personnel, including microclimate, air pollution with medicinal dust and chemicals, lighting, ventilation, </w:t>
            </w:r>
            <w:r w:rsidRPr="005D7284">
              <w:rPr>
                <w:rFonts w:ascii="Times New Roman" w:eastAsia="Times New Roman" w:hAnsi="Times New Roman" w:cs="Times New Roman"/>
                <w:bCs/>
                <w:sz w:val="24"/>
                <w:szCs w:val="24"/>
                <w:lang w:val="en-US"/>
              </w:rPr>
              <w:lastRenderedPageBreak/>
              <w:t>water supply, heating, noise, vibration. Occupationa</w:t>
            </w:r>
            <w:r>
              <w:rPr>
                <w:rFonts w:ascii="Times New Roman" w:eastAsia="Times New Roman" w:hAnsi="Times New Roman" w:cs="Times New Roman"/>
                <w:bCs/>
                <w:sz w:val="24"/>
                <w:szCs w:val="24"/>
                <w:lang w:val="en-US"/>
              </w:rPr>
              <w:t>l diseases and their prevention</w:t>
            </w:r>
          </w:p>
        </w:tc>
        <w:tc>
          <w:tcPr>
            <w:tcW w:w="1299"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lastRenderedPageBreak/>
              <w:t>Assess working conditions. Use the legal acts regulating labor rela</w:t>
            </w:r>
            <w:r>
              <w:rPr>
                <w:rFonts w:ascii="Times New Roman" w:eastAsia="Times New Roman" w:hAnsi="Times New Roman" w:cs="Times New Roman"/>
                <w:bCs/>
                <w:sz w:val="24"/>
                <w:szCs w:val="24"/>
                <w:lang w:val="en-US"/>
              </w:rPr>
              <w:t>tions in the Russian Federation</w:t>
            </w:r>
          </w:p>
        </w:tc>
        <w:tc>
          <w:tcPr>
            <w:tcW w:w="1275" w:type="dxa"/>
            <w:tcBorders>
              <w:top w:val="single" w:sz="4" w:space="0" w:color="auto"/>
              <w:left w:val="single" w:sz="4" w:space="0" w:color="auto"/>
              <w:bottom w:val="single" w:sz="4" w:space="0" w:color="auto"/>
              <w:right w:val="single" w:sz="4" w:space="0" w:color="auto"/>
            </w:tcBorders>
          </w:tcPr>
          <w:p w:rsidR="005D7284" w:rsidRPr="005D7284" w:rsidRDefault="005D7284" w:rsidP="00563F1B">
            <w:pPr>
              <w:widowControl w:val="0"/>
              <w:tabs>
                <w:tab w:val="left" w:pos="708"/>
                <w:tab w:val="right" w:leader="underscore" w:pos="9639"/>
              </w:tabs>
              <w:spacing w:after="0"/>
              <w:rPr>
                <w:rFonts w:ascii="Times New Roman" w:eastAsia="Times New Roman" w:hAnsi="Times New Roman" w:cs="Times New Roman"/>
                <w:bCs/>
                <w:sz w:val="24"/>
                <w:szCs w:val="24"/>
                <w:lang w:val="en-US"/>
              </w:rPr>
            </w:pPr>
            <w:r w:rsidRPr="005D7284">
              <w:rPr>
                <w:rFonts w:ascii="Times New Roman" w:eastAsia="Times New Roman" w:hAnsi="Times New Roman" w:cs="Times New Roman"/>
                <w:bCs/>
                <w:sz w:val="24"/>
                <w:szCs w:val="24"/>
                <w:lang w:val="en-US"/>
              </w:rPr>
              <w:t>Ensure compliance with sanitary and hygienic rules, labor protection standards, safety re</w:t>
            </w:r>
            <w:r>
              <w:rPr>
                <w:rFonts w:ascii="Times New Roman" w:eastAsia="Times New Roman" w:hAnsi="Times New Roman" w:cs="Times New Roman"/>
                <w:bCs/>
                <w:sz w:val="24"/>
                <w:szCs w:val="24"/>
                <w:lang w:val="en-US"/>
              </w:rPr>
              <w:t>gulations and labor legislation</w:t>
            </w:r>
          </w:p>
        </w:tc>
      </w:tr>
    </w:tbl>
    <w:p w:rsidR="00A230C5" w:rsidRPr="00A230C5" w:rsidRDefault="00A230C5" w:rsidP="00A230C5">
      <w:pPr>
        <w:tabs>
          <w:tab w:val="left" w:pos="709"/>
        </w:tabs>
        <w:spacing w:after="0" w:line="240" w:lineRule="auto"/>
        <w:ind w:firstLine="709"/>
        <w:rPr>
          <w:rFonts w:ascii="Times New Roman" w:eastAsia="Times New Roman" w:hAnsi="Times New Roman" w:cs="Times New Roman"/>
          <w:b/>
          <w:color w:val="000000"/>
          <w:sz w:val="28"/>
          <w:szCs w:val="20"/>
          <w:lang w:val="en-US" w:eastAsia="ru-RU"/>
        </w:rPr>
      </w:pPr>
    </w:p>
    <w:p w:rsidR="00A230C5" w:rsidRPr="00A230C5" w:rsidRDefault="00A230C5" w:rsidP="00A230C5">
      <w:pPr>
        <w:spacing w:after="0" w:line="240" w:lineRule="auto"/>
        <w:ind w:firstLine="709"/>
        <w:jc w:val="both"/>
        <w:rPr>
          <w:rFonts w:ascii="Times New Roman" w:eastAsia="Times New Roman" w:hAnsi="Times New Roman" w:cs="Times New Roman"/>
          <w:b/>
          <w:lang w:val="en"/>
        </w:rPr>
      </w:pPr>
      <w:r w:rsidRPr="00A230C5">
        <w:rPr>
          <w:rFonts w:ascii="Times New Roman" w:eastAsia="Times New Roman" w:hAnsi="Times New Roman" w:cs="Times New Roman"/>
          <w:b/>
          <w:color w:val="000000"/>
          <w:sz w:val="24"/>
          <w:szCs w:val="24"/>
          <w:lang w:val="en" w:eastAsia="ru-RU"/>
        </w:rPr>
        <w:t xml:space="preserve">4. </w:t>
      </w:r>
      <w:r w:rsidRPr="00A230C5">
        <w:rPr>
          <w:rFonts w:ascii="Times New Roman" w:eastAsia="Times New Roman" w:hAnsi="Times New Roman" w:cs="Times New Roman"/>
          <w:b/>
          <w:lang w:val="en"/>
        </w:rPr>
        <w:t>Volume of the academic discipline and types of academic work</w:t>
      </w:r>
    </w:p>
    <w:p w:rsidR="00A230C5" w:rsidRDefault="00A230C5" w:rsidP="00A230C5">
      <w:pPr>
        <w:spacing w:after="0" w:line="240" w:lineRule="auto"/>
        <w:ind w:firstLine="709"/>
        <w:jc w:val="both"/>
        <w:rPr>
          <w:rFonts w:ascii="Times New Roman" w:eastAsia="Times New Roman" w:hAnsi="Times New Roman" w:cs="Times New Roman"/>
          <w:bCs/>
          <w:lang w:val="en"/>
        </w:rPr>
      </w:pPr>
      <w:r w:rsidRPr="00A230C5">
        <w:rPr>
          <w:rFonts w:ascii="Times New Roman" w:eastAsia="Times New Roman" w:hAnsi="Times New Roman" w:cs="Times New Roman"/>
          <w:bCs/>
          <w:lang w:val="en"/>
        </w:rPr>
        <w:t xml:space="preserve">Total labor intensity of the discipline is </w:t>
      </w:r>
      <w:r w:rsidR="005D7284">
        <w:rPr>
          <w:rFonts w:ascii="Times New Roman" w:eastAsia="Times New Roman" w:hAnsi="Times New Roman" w:cs="Times New Roman"/>
          <w:bCs/>
          <w:lang w:val="en"/>
        </w:rPr>
        <w:t>3</w:t>
      </w:r>
      <w:r w:rsidRPr="00A230C5">
        <w:rPr>
          <w:rFonts w:ascii="Times New Roman" w:eastAsia="Times New Roman" w:hAnsi="Times New Roman" w:cs="Times New Roman"/>
          <w:bCs/>
          <w:lang w:val="en"/>
        </w:rPr>
        <w:t xml:space="preserve"> CU (</w:t>
      </w:r>
      <w:r w:rsidR="005D7284">
        <w:rPr>
          <w:rFonts w:ascii="Times New Roman" w:eastAsia="Times New Roman" w:hAnsi="Times New Roman" w:cs="Times New Roman"/>
          <w:bCs/>
          <w:lang w:val="en"/>
        </w:rPr>
        <w:t>108</w:t>
      </w:r>
      <w:r w:rsidRPr="00A230C5">
        <w:rPr>
          <w:rFonts w:ascii="Times New Roman" w:eastAsia="Times New Roman" w:hAnsi="Times New Roman" w:cs="Times New Roman"/>
          <w:bCs/>
          <w:lang w:val="en"/>
        </w:rPr>
        <w:t>AH)</w:t>
      </w:r>
    </w:p>
    <w:p w:rsidR="005D7284" w:rsidRDefault="005D7284" w:rsidP="00A230C5">
      <w:pPr>
        <w:spacing w:after="0" w:line="240" w:lineRule="auto"/>
        <w:ind w:firstLine="709"/>
        <w:jc w:val="both"/>
        <w:rPr>
          <w:rFonts w:ascii="Times New Roman" w:eastAsia="Times New Roman" w:hAnsi="Times New Roman" w:cs="Times New Roman"/>
          <w:bCs/>
          <w:lang w:val="en"/>
        </w:rPr>
      </w:pPr>
    </w:p>
    <w:tbl>
      <w:tblPr>
        <w:tblW w:w="101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8"/>
        <w:gridCol w:w="1881"/>
        <w:gridCol w:w="1842"/>
        <w:gridCol w:w="1888"/>
      </w:tblGrid>
      <w:tr w:rsidR="005D7284" w:rsidRPr="005D7284" w:rsidTr="0068164D">
        <w:trPr>
          <w:trHeight w:val="226"/>
        </w:trPr>
        <w:tc>
          <w:tcPr>
            <w:tcW w:w="4528" w:type="dxa"/>
            <w:vMerge w:val="restart"/>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r w:rsidRPr="005D7284">
              <w:rPr>
                <w:rFonts w:ascii="Times New Roman" w:eastAsia="Times New Roman" w:hAnsi="Times New Roman" w:cs="Times New Roman"/>
                <w:bCs/>
                <w:lang w:val="en"/>
              </w:rPr>
              <w:t>Type of educational work</w:t>
            </w:r>
          </w:p>
        </w:tc>
        <w:tc>
          <w:tcPr>
            <w:tcW w:w="3723" w:type="dxa"/>
            <w:gridSpan w:val="2"/>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r w:rsidRPr="005D7284">
              <w:rPr>
                <w:rFonts w:ascii="Times New Roman" w:eastAsia="Times New Roman" w:hAnsi="Times New Roman" w:cs="Times New Roman"/>
                <w:bCs/>
                <w:lang w:val="en"/>
              </w:rPr>
              <w:t>Labor intensity</w:t>
            </w:r>
          </w:p>
        </w:tc>
        <w:tc>
          <w:tcPr>
            <w:tcW w:w="1888" w:type="dxa"/>
            <w:vMerge w:val="restart"/>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r w:rsidRPr="005D7284">
              <w:rPr>
                <w:rFonts w:ascii="Times New Roman" w:eastAsia="Times New Roman" w:hAnsi="Times New Roman" w:cs="Times New Roman"/>
                <w:bCs/>
                <w:lang w:val="en"/>
              </w:rPr>
              <w:t xml:space="preserve">Labor intensity (AH) in semesters </w:t>
            </w:r>
          </w:p>
        </w:tc>
      </w:tr>
      <w:tr w:rsidR="005D7284" w:rsidRPr="005D7284" w:rsidTr="0068164D">
        <w:trPr>
          <w:trHeight w:val="265"/>
        </w:trPr>
        <w:tc>
          <w:tcPr>
            <w:tcW w:w="4528" w:type="dxa"/>
            <w:vMerge/>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c>
          <w:tcPr>
            <w:tcW w:w="1881" w:type="dxa"/>
            <w:vMerge w:val="restart"/>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r w:rsidRPr="005D7284">
              <w:rPr>
                <w:rFonts w:ascii="Times New Roman" w:eastAsia="Times New Roman" w:hAnsi="Times New Roman" w:cs="Times New Roman"/>
                <w:bCs/>
                <w:lang w:val="en"/>
              </w:rPr>
              <w:t xml:space="preserve">volume in credit units (CU) </w:t>
            </w:r>
          </w:p>
        </w:tc>
        <w:tc>
          <w:tcPr>
            <w:tcW w:w="1842" w:type="dxa"/>
            <w:vMerge w:val="restart"/>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r w:rsidRPr="005D7284">
              <w:rPr>
                <w:rFonts w:ascii="Times New Roman" w:eastAsia="Times New Roman" w:hAnsi="Times New Roman" w:cs="Times New Roman"/>
                <w:bCs/>
                <w:lang w:val="en"/>
              </w:rPr>
              <w:t>volume in academic hours (AH)</w:t>
            </w:r>
          </w:p>
        </w:tc>
        <w:tc>
          <w:tcPr>
            <w:tcW w:w="1888" w:type="dxa"/>
            <w:vMerge/>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r>
      <w:tr w:rsidR="005D7284" w:rsidRPr="005D7284" w:rsidTr="0068164D">
        <w:trPr>
          <w:trHeight w:val="466"/>
        </w:trPr>
        <w:tc>
          <w:tcPr>
            <w:tcW w:w="4528" w:type="dxa"/>
            <w:vMerge/>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c>
          <w:tcPr>
            <w:tcW w:w="1881" w:type="dxa"/>
            <w:vMerge/>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c>
          <w:tcPr>
            <w:tcW w:w="1842" w:type="dxa"/>
            <w:vMerge/>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Classroom work, including</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1,83</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66</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66</w:t>
            </w: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 xml:space="preserve">   Lectures (L)</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0,39</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14</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14</w:t>
            </w: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 xml:space="preserve">   Laboratory practicum (LP)*</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w:t>
            </w: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 xml:space="preserve">   </w:t>
            </w:r>
            <w:proofErr w:type="spellStart"/>
            <w:r w:rsidRPr="005D7284">
              <w:rPr>
                <w:rFonts w:ascii="Times New Roman" w:eastAsia="Times New Roman" w:hAnsi="Times New Roman" w:cs="Times New Roman"/>
                <w:bCs/>
                <w:lang w:val="en"/>
              </w:rPr>
              <w:t>Practicals</w:t>
            </w:r>
            <w:proofErr w:type="spellEnd"/>
            <w:r w:rsidRPr="005D7284">
              <w:rPr>
                <w:rFonts w:ascii="Times New Roman" w:eastAsia="Times New Roman" w:hAnsi="Times New Roman" w:cs="Times New Roman"/>
                <w:bCs/>
                <w:lang w:val="en"/>
              </w:rPr>
              <w:t xml:space="preserve"> (P)</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1,44</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52</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52</w:t>
            </w: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 xml:space="preserve">   Seminars (S)</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 xml:space="preserve">- </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w:t>
            </w:r>
          </w:p>
        </w:tc>
      </w:tr>
      <w:tr w:rsidR="005D7284" w:rsidRPr="005D7284" w:rsidTr="0068164D">
        <w:trPr>
          <w:trHeight w:val="516"/>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r w:rsidRPr="005D7284">
              <w:rPr>
                <w:rFonts w:ascii="Times New Roman" w:eastAsia="Times New Roman" w:hAnsi="Times New Roman" w:cs="Times New Roman"/>
                <w:bCs/>
                <w:lang w:val="en"/>
              </w:rPr>
              <w:t>Student’s individual work (SIW)</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1,17</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42</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42</w:t>
            </w: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Mid-term assessment</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p>
        </w:tc>
      </w:tr>
      <w:tr w:rsidR="005D7284" w:rsidRPr="005D7284" w:rsidTr="0068164D">
        <w:trPr>
          <w:trHeight w:val="251"/>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i/>
                <w:lang w:val="en-US"/>
              </w:rPr>
            </w:pPr>
            <w:r w:rsidRPr="005D7284">
              <w:rPr>
                <w:rFonts w:ascii="Times New Roman" w:eastAsia="Times New Roman" w:hAnsi="Times New Roman" w:cs="Times New Roman"/>
                <w:bCs/>
                <w:lang w:val="en"/>
              </w:rPr>
              <w:t xml:space="preserve">   credit/exam </w:t>
            </w:r>
            <w:r w:rsidRPr="005D7284">
              <w:rPr>
                <w:rFonts w:ascii="Times New Roman" w:eastAsia="Times New Roman" w:hAnsi="Times New Roman" w:cs="Times New Roman"/>
                <w:bCs/>
                <w:i/>
                <w:lang w:val="en"/>
              </w:rPr>
              <w:t>(specify the type)</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 xml:space="preserve">   credit</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lang w:val="en-US"/>
              </w:rPr>
            </w:pPr>
          </w:p>
        </w:tc>
      </w:tr>
      <w:tr w:rsidR="005D7284" w:rsidRPr="005D7284" w:rsidTr="0068164D">
        <w:trPr>
          <w:trHeight w:val="239"/>
        </w:trPr>
        <w:tc>
          <w:tcPr>
            <w:tcW w:w="452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lang w:val="en"/>
              </w:rPr>
              <w:t>TOTAL LABOR INTENSITY</w:t>
            </w:r>
          </w:p>
        </w:tc>
        <w:tc>
          <w:tcPr>
            <w:tcW w:w="1881"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3</w:t>
            </w:r>
          </w:p>
        </w:tc>
        <w:tc>
          <w:tcPr>
            <w:tcW w:w="1842"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108</w:t>
            </w:r>
          </w:p>
        </w:tc>
        <w:tc>
          <w:tcPr>
            <w:tcW w:w="1888" w:type="dxa"/>
          </w:tcPr>
          <w:p w:rsidR="005D7284" w:rsidRPr="005D7284" w:rsidRDefault="005D7284" w:rsidP="005D7284">
            <w:pPr>
              <w:spacing w:after="0" w:line="240" w:lineRule="auto"/>
              <w:ind w:firstLine="709"/>
              <w:jc w:val="both"/>
              <w:rPr>
                <w:rFonts w:ascii="Times New Roman" w:eastAsia="Times New Roman" w:hAnsi="Times New Roman" w:cs="Times New Roman"/>
                <w:bCs/>
              </w:rPr>
            </w:pPr>
            <w:r w:rsidRPr="005D7284">
              <w:rPr>
                <w:rFonts w:ascii="Times New Roman" w:eastAsia="Times New Roman" w:hAnsi="Times New Roman" w:cs="Times New Roman"/>
                <w:bCs/>
              </w:rPr>
              <w:t>108</w:t>
            </w:r>
          </w:p>
        </w:tc>
      </w:tr>
    </w:tbl>
    <w:p w:rsidR="005D7284" w:rsidRDefault="005D7284" w:rsidP="00A230C5">
      <w:pPr>
        <w:spacing w:after="0" w:line="240" w:lineRule="auto"/>
        <w:ind w:firstLine="709"/>
        <w:jc w:val="both"/>
        <w:rPr>
          <w:rFonts w:ascii="Times New Roman" w:eastAsia="Times New Roman" w:hAnsi="Times New Roman" w:cs="Times New Roman"/>
          <w:bCs/>
          <w:lang w:val="en"/>
        </w:rPr>
      </w:pPr>
    </w:p>
    <w:p w:rsidR="00A230C5" w:rsidRDefault="00A230C5" w:rsidP="00A230C5">
      <w:pPr>
        <w:spacing w:after="0" w:line="240" w:lineRule="auto"/>
        <w:ind w:firstLine="709"/>
        <w:contextualSpacing/>
        <w:jc w:val="both"/>
        <w:rPr>
          <w:rFonts w:ascii="Times New Roman" w:eastAsia="Times New Roman" w:hAnsi="Times New Roman" w:cs="Times New Roman"/>
          <w:b/>
          <w:lang w:val="en" w:eastAsia="ru-RU"/>
        </w:rPr>
      </w:pPr>
      <w:r w:rsidRPr="00A230C5">
        <w:rPr>
          <w:rFonts w:ascii="Times New Roman" w:eastAsia="Times New Roman" w:hAnsi="Times New Roman" w:cs="Times New Roman"/>
          <w:b/>
          <w:bCs/>
          <w:sz w:val="24"/>
          <w:szCs w:val="24"/>
          <w:lang w:val="en" w:eastAsia="ru-RU"/>
        </w:rPr>
        <w:t xml:space="preserve">5. </w:t>
      </w:r>
      <w:r w:rsidRPr="00A230C5">
        <w:rPr>
          <w:rFonts w:ascii="Times New Roman" w:eastAsia="Times New Roman" w:hAnsi="Times New Roman" w:cs="Times New Roman"/>
          <w:b/>
          <w:lang w:val="en" w:eastAsia="ru-RU"/>
        </w:rPr>
        <w:t>Sections of the academic discipline and competencies that are formed</w:t>
      </w:r>
    </w:p>
    <w:p w:rsidR="0068164D" w:rsidRPr="00A230C5" w:rsidRDefault="0068164D" w:rsidP="00A230C5">
      <w:pPr>
        <w:spacing w:after="0" w:line="240" w:lineRule="auto"/>
        <w:ind w:firstLine="709"/>
        <w:contextualSpacing/>
        <w:jc w:val="both"/>
        <w:rPr>
          <w:rFonts w:ascii="Times New Roman" w:eastAsia="Times New Roman" w:hAnsi="Times New Roman" w:cs="Times New Roman"/>
          <w:b/>
          <w:lang w:val="en-US" w:eastAsia="ru-RU"/>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664"/>
        <w:gridCol w:w="6785"/>
      </w:tblGrid>
      <w:tr w:rsidR="00A230C5" w:rsidRPr="00A230C5" w:rsidTr="0068164D">
        <w:trPr>
          <w:trHeight w:val="824"/>
        </w:trPr>
        <w:tc>
          <w:tcPr>
            <w:tcW w:w="421" w:type="dxa"/>
            <w:tcBorders>
              <w:top w:val="single" w:sz="4" w:space="0" w:color="000000"/>
              <w:left w:val="single" w:sz="4" w:space="0" w:color="000000"/>
              <w:bottom w:val="single" w:sz="4" w:space="0" w:color="000000"/>
              <w:right w:val="single" w:sz="4" w:space="0" w:color="000000"/>
            </w:tcBorders>
            <w:vAlign w:val="center"/>
            <w:hideMark/>
          </w:tcPr>
          <w:p w:rsidR="00A230C5" w:rsidRPr="00A230C5" w:rsidRDefault="00A230C5" w:rsidP="00A230C5">
            <w:pPr>
              <w:widowControl w:val="0"/>
              <w:spacing w:after="0" w:line="256" w:lineRule="auto"/>
              <w:ind w:left="-57" w:right="-57"/>
              <w:jc w:val="center"/>
              <w:rPr>
                <w:rFonts w:ascii="Times New Roman" w:eastAsia="Times New Roman" w:hAnsi="Times New Roman" w:cs="Times New Roman"/>
              </w:rPr>
            </w:pPr>
            <w:r w:rsidRPr="00A230C5">
              <w:rPr>
                <w:rFonts w:ascii="Times New Roman" w:eastAsia="Times New Roman" w:hAnsi="Times New Roman" w:cs="Times New Roman"/>
                <w:lang w:val="en"/>
              </w:rPr>
              <w:t xml:space="preserve">№ </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A230C5" w:rsidRPr="00A230C5" w:rsidRDefault="00A230C5" w:rsidP="00A230C5">
            <w:pPr>
              <w:widowControl w:val="0"/>
              <w:spacing w:after="0" w:line="256" w:lineRule="auto"/>
              <w:ind w:left="-57" w:right="-57"/>
              <w:jc w:val="center"/>
              <w:rPr>
                <w:rFonts w:ascii="Times New Roman" w:eastAsia="Times New Roman" w:hAnsi="Times New Roman" w:cs="Times New Roman"/>
              </w:rPr>
            </w:pPr>
            <w:r w:rsidRPr="00A230C5">
              <w:rPr>
                <w:rFonts w:ascii="Times New Roman" w:eastAsia="Times New Roman" w:hAnsi="Times New Roman" w:cs="Times New Roman"/>
                <w:lang w:val="en"/>
              </w:rPr>
              <w:t>Competence code</w:t>
            </w:r>
          </w:p>
        </w:tc>
        <w:tc>
          <w:tcPr>
            <w:tcW w:w="6785" w:type="dxa"/>
            <w:tcBorders>
              <w:top w:val="single" w:sz="4" w:space="0" w:color="000000"/>
              <w:left w:val="single" w:sz="4" w:space="0" w:color="000000"/>
              <w:bottom w:val="single" w:sz="4" w:space="0" w:color="000000"/>
              <w:right w:val="single" w:sz="4" w:space="0" w:color="000000"/>
            </w:tcBorders>
            <w:vAlign w:val="center"/>
            <w:hideMark/>
          </w:tcPr>
          <w:p w:rsidR="00A230C5" w:rsidRPr="00A230C5" w:rsidRDefault="00A230C5" w:rsidP="00A230C5">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 xml:space="preserve">Section name </w:t>
            </w:r>
          </w:p>
          <w:p w:rsidR="00A230C5" w:rsidRPr="00A230C5" w:rsidRDefault="00A230C5" w:rsidP="00A230C5">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of the discipline</w:t>
            </w:r>
          </w:p>
        </w:tc>
      </w:tr>
      <w:tr w:rsidR="0068164D" w:rsidRPr="00A230C5" w:rsidTr="0068164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8164D" w:rsidRPr="00A230C5" w:rsidRDefault="0068164D" w:rsidP="00A230C5">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1.</w:t>
            </w:r>
          </w:p>
        </w:tc>
        <w:tc>
          <w:tcPr>
            <w:tcW w:w="2664" w:type="dxa"/>
            <w:tcBorders>
              <w:top w:val="single" w:sz="4" w:space="0" w:color="000000"/>
              <w:left w:val="single" w:sz="4" w:space="0" w:color="000000"/>
              <w:bottom w:val="single" w:sz="4" w:space="0" w:color="000000"/>
              <w:right w:val="single" w:sz="4" w:space="0" w:color="000000"/>
            </w:tcBorders>
            <w:vAlign w:val="center"/>
          </w:tcPr>
          <w:p w:rsidR="0068164D" w:rsidRPr="0068164D" w:rsidRDefault="0068164D" w:rsidP="00563F1B">
            <w:pPr>
              <w:widowControl w:val="0"/>
              <w:spacing w:after="0"/>
              <w:ind w:left="-57" w:right="-57"/>
              <w:jc w:val="center"/>
              <w:rPr>
                <w:rFonts w:ascii="Times New Roman" w:eastAsia="Times New Roman" w:hAnsi="Times New Roman" w:cs="Times New Roman"/>
              </w:rPr>
            </w:pPr>
            <w:r w:rsidRPr="0068164D">
              <w:rPr>
                <w:rFonts w:ascii="Times New Roman" w:eastAsia="Times New Roman" w:hAnsi="Times New Roman" w:cs="Times New Roman"/>
                <w:lang w:val="en-US"/>
              </w:rPr>
              <w:t>UС-8</w:t>
            </w:r>
          </w:p>
          <w:p w:rsidR="0068164D" w:rsidRPr="0068164D" w:rsidRDefault="0068164D" w:rsidP="00563F1B">
            <w:pPr>
              <w:widowControl w:val="0"/>
              <w:spacing w:after="0"/>
              <w:ind w:left="-57" w:right="-57"/>
              <w:jc w:val="center"/>
              <w:rPr>
                <w:rFonts w:ascii="Times New Roman" w:eastAsia="Times New Roman" w:hAnsi="Times New Roman" w:cs="Times New Roman"/>
                <w:bCs/>
                <w:iCs/>
                <w:sz w:val="24"/>
                <w:szCs w:val="24"/>
                <w:vertAlign w:val="subscript"/>
                <w:lang w:val="en-US"/>
              </w:rPr>
            </w:pPr>
            <w:r w:rsidRPr="0068164D">
              <w:rPr>
                <w:rFonts w:ascii="Times New Roman" w:eastAsia="Times New Roman" w:hAnsi="Times New Roman" w:cs="Times New Roman"/>
                <w:bCs/>
                <w:sz w:val="24"/>
                <w:szCs w:val="24"/>
                <w:lang w:val="en-US"/>
              </w:rPr>
              <w:t xml:space="preserve"> GPC-3</w:t>
            </w:r>
            <w:r w:rsidRPr="0068164D">
              <w:rPr>
                <w:rFonts w:ascii="Times New Roman" w:eastAsia="Times New Roman" w:hAnsi="Times New Roman" w:cs="Times New Roman"/>
                <w:bCs/>
                <w:iCs/>
                <w:sz w:val="24"/>
                <w:szCs w:val="24"/>
                <w:vertAlign w:val="subscript"/>
                <w:lang w:val="en-US"/>
              </w:rPr>
              <w:t xml:space="preserve"> </w:t>
            </w:r>
          </w:p>
          <w:p w:rsidR="0068164D" w:rsidRPr="0068164D" w:rsidRDefault="0068164D" w:rsidP="00563F1B">
            <w:pPr>
              <w:widowControl w:val="0"/>
              <w:spacing w:after="0"/>
              <w:ind w:left="-57" w:right="-57"/>
              <w:jc w:val="center"/>
              <w:rPr>
                <w:rFonts w:ascii="Times New Roman" w:eastAsia="Times New Roman" w:hAnsi="Times New Roman" w:cs="Times New Roman"/>
                <w:lang w:val="en-US"/>
              </w:rPr>
            </w:pPr>
          </w:p>
        </w:tc>
        <w:tc>
          <w:tcPr>
            <w:tcW w:w="6785" w:type="dxa"/>
            <w:tcBorders>
              <w:top w:val="single" w:sz="4" w:space="0" w:color="000000"/>
              <w:left w:val="single" w:sz="4" w:space="0" w:color="000000"/>
              <w:bottom w:val="single" w:sz="4" w:space="0" w:color="000000"/>
              <w:right w:val="single" w:sz="4" w:space="0" w:color="000000"/>
            </w:tcBorders>
            <w:vAlign w:val="center"/>
          </w:tcPr>
          <w:p w:rsidR="0068164D" w:rsidRPr="0068164D" w:rsidRDefault="0068164D" w:rsidP="0068164D">
            <w:pPr>
              <w:widowControl w:val="0"/>
              <w:spacing w:after="0"/>
              <w:ind w:left="-57" w:right="-57"/>
              <w:jc w:val="center"/>
              <w:rPr>
                <w:rFonts w:ascii="Times New Roman" w:eastAsia="Times New Roman" w:hAnsi="Times New Roman" w:cs="Times New Roman"/>
                <w:lang w:val="en-US"/>
              </w:rPr>
            </w:pPr>
            <w:r w:rsidRPr="0068164D">
              <w:rPr>
                <w:rFonts w:ascii="Times New Roman" w:eastAsia="Times New Roman" w:hAnsi="Times New Roman" w:cs="Times New Roman"/>
                <w:lang w:val="en-US"/>
              </w:rPr>
              <w:t>Hygiene is the basis of preventive medicine</w:t>
            </w:r>
          </w:p>
        </w:tc>
      </w:tr>
      <w:tr w:rsidR="0068164D" w:rsidRPr="00A230C5" w:rsidTr="0068164D">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8164D" w:rsidRPr="00A230C5" w:rsidRDefault="0068164D" w:rsidP="00A230C5">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2.</w:t>
            </w:r>
          </w:p>
        </w:tc>
        <w:tc>
          <w:tcPr>
            <w:tcW w:w="2664" w:type="dxa"/>
            <w:tcBorders>
              <w:top w:val="single" w:sz="4" w:space="0" w:color="000000"/>
              <w:left w:val="single" w:sz="4" w:space="0" w:color="000000"/>
              <w:bottom w:val="single" w:sz="4" w:space="0" w:color="000000"/>
              <w:right w:val="single" w:sz="4" w:space="0" w:color="000000"/>
            </w:tcBorders>
            <w:vAlign w:val="center"/>
          </w:tcPr>
          <w:p w:rsidR="0068164D" w:rsidRPr="0068164D" w:rsidRDefault="0068164D" w:rsidP="00563F1B">
            <w:pPr>
              <w:widowControl w:val="0"/>
              <w:spacing w:after="0"/>
              <w:ind w:left="-57" w:right="-57"/>
              <w:jc w:val="center"/>
              <w:rPr>
                <w:rFonts w:ascii="Times New Roman" w:eastAsia="Times New Roman" w:hAnsi="Times New Roman" w:cs="Times New Roman"/>
              </w:rPr>
            </w:pPr>
            <w:r w:rsidRPr="0068164D">
              <w:rPr>
                <w:rFonts w:ascii="Times New Roman" w:eastAsia="Times New Roman" w:hAnsi="Times New Roman" w:cs="Times New Roman"/>
                <w:lang w:val="en-US"/>
              </w:rPr>
              <w:t>UС-8</w:t>
            </w:r>
          </w:p>
          <w:p w:rsidR="0068164D" w:rsidRPr="0068164D" w:rsidRDefault="0068164D" w:rsidP="00563F1B">
            <w:pPr>
              <w:widowControl w:val="0"/>
              <w:spacing w:after="0"/>
              <w:ind w:left="-57" w:right="-57"/>
              <w:jc w:val="center"/>
              <w:rPr>
                <w:rFonts w:ascii="Times New Roman" w:eastAsia="Times New Roman" w:hAnsi="Times New Roman" w:cs="Times New Roman"/>
                <w:bCs/>
                <w:iCs/>
                <w:sz w:val="24"/>
                <w:szCs w:val="24"/>
                <w:vertAlign w:val="subscript"/>
                <w:lang w:val="en-US"/>
              </w:rPr>
            </w:pPr>
            <w:r w:rsidRPr="0068164D">
              <w:rPr>
                <w:rFonts w:ascii="Times New Roman" w:eastAsia="Times New Roman" w:hAnsi="Times New Roman" w:cs="Times New Roman"/>
                <w:bCs/>
                <w:sz w:val="24"/>
                <w:szCs w:val="24"/>
                <w:lang w:val="en-US"/>
              </w:rPr>
              <w:t xml:space="preserve"> GPC-2</w:t>
            </w:r>
            <w:r w:rsidRPr="0068164D">
              <w:rPr>
                <w:rFonts w:ascii="Times New Roman" w:eastAsia="Times New Roman" w:hAnsi="Times New Roman" w:cs="Times New Roman"/>
                <w:bCs/>
                <w:iCs/>
                <w:sz w:val="24"/>
                <w:szCs w:val="24"/>
                <w:vertAlign w:val="subscript"/>
                <w:lang w:val="en-US"/>
              </w:rPr>
              <w:t xml:space="preserve"> </w:t>
            </w:r>
          </w:p>
          <w:p w:rsidR="0068164D" w:rsidRPr="0068164D" w:rsidRDefault="0068164D" w:rsidP="00563F1B">
            <w:pPr>
              <w:widowControl w:val="0"/>
              <w:spacing w:after="0"/>
              <w:ind w:left="-57" w:right="-57"/>
              <w:jc w:val="center"/>
              <w:rPr>
                <w:rFonts w:ascii="Times New Roman" w:eastAsia="Times New Roman" w:hAnsi="Times New Roman" w:cs="Times New Roman"/>
                <w:lang w:val="en-US"/>
              </w:rPr>
            </w:pPr>
          </w:p>
        </w:tc>
        <w:tc>
          <w:tcPr>
            <w:tcW w:w="6785" w:type="dxa"/>
            <w:tcBorders>
              <w:top w:val="single" w:sz="4" w:space="0" w:color="000000"/>
              <w:left w:val="single" w:sz="4" w:space="0" w:color="000000"/>
              <w:bottom w:val="single" w:sz="4" w:space="0" w:color="000000"/>
              <w:right w:val="single" w:sz="4" w:space="0" w:color="000000"/>
            </w:tcBorders>
            <w:vAlign w:val="center"/>
          </w:tcPr>
          <w:p w:rsidR="0068164D" w:rsidRPr="0068164D" w:rsidRDefault="0068164D" w:rsidP="00563F1B">
            <w:pPr>
              <w:widowControl w:val="0"/>
              <w:spacing w:after="0"/>
              <w:ind w:left="-57" w:right="-57"/>
              <w:jc w:val="center"/>
              <w:rPr>
                <w:rFonts w:ascii="Times New Roman" w:eastAsia="Times New Roman" w:hAnsi="Times New Roman" w:cs="Times New Roman"/>
                <w:lang w:val="en-US"/>
              </w:rPr>
            </w:pPr>
            <w:r w:rsidRPr="0068164D">
              <w:rPr>
                <w:rFonts w:ascii="Times New Roman" w:eastAsia="Times New Roman" w:hAnsi="Times New Roman" w:cs="Times New Roman"/>
                <w:lang w:val="en-US"/>
              </w:rPr>
              <w:t>Pharmacy hygiene</w:t>
            </w:r>
          </w:p>
        </w:tc>
      </w:tr>
    </w:tbl>
    <w:p w:rsidR="00A230C5" w:rsidRPr="00A230C5" w:rsidRDefault="00A230C5" w:rsidP="00A230C5">
      <w:pPr>
        <w:widowControl w:val="0"/>
        <w:spacing w:after="0" w:line="240" w:lineRule="auto"/>
        <w:ind w:firstLine="709"/>
        <w:jc w:val="both"/>
        <w:rPr>
          <w:rFonts w:ascii="Times New Roman" w:eastAsia="Times New Roman" w:hAnsi="Times New Roman" w:cs="Times New Roman"/>
          <w:lang w:val="en-US"/>
        </w:rPr>
      </w:pPr>
    </w:p>
    <w:p w:rsidR="00A230C5" w:rsidRPr="00A230C5" w:rsidRDefault="00A230C5" w:rsidP="00A230C5">
      <w:pPr>
        <w:spacing w:after="0" w:line="240" w:lineRule="auto"/>
        <w:ind w:firstLine="709"/>
        <w:rPr>
          <w:rFonts w:ascii="Times New Roman" w:eastAsia="Times New Roman" w:hAnsi="Times New Roman" w:cs="Times New Roman"/>
          <w:b/>
          <w:bCs/>
          <w:sz w:val="24"/>
          <w:szCs w:val="24"/>
          <w:lang w:val="en-US" w:eastAsia="ru-RU"/>
        </w:rPr>
      </w:pPr>
    </w:p>
    <w:p w:rsidR="00EC0C4F" w:rsidRPr="005D7284" w:rsidRDefault="00636003">
      <w:pPr>
        <w:rPr>
          <w:rFonts w:ascii="Times New Roman" w:hAnsi="Times New Roman" w:cs="Times New Roman"/>
        </w:rPr>
      </w:pPr>
    </w:p>
    <w:sectPr w:rsidR="00EC0C4F" w:rsidRPr="005D7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51"/>
        </w:tabs>
        <w:ind w:left="751" w:hanging="360"/>
      </w:pPr>
      <w:rPr>
        <w:rFonts w:cs="Times New Roman"/>
      </w:rPr>
    </w:lvl>
    <w:lvl w:ilvl="1" w:tplc="5A12C53E">
      <w:start w:val="1"/>
      <w:numFmt w:val="lowerLetter"/>
      <w:lvlText w:val="%2."/>
      <w:lvlJc w:val="left"/>
      <w:pPr>
        <w:tabs>
          <w:tab w:val="num" w:pos="1471"/>
        </w:tabs>
        <w:ind w:left="1471" w:hanging="360"/>
      </w:pPr>
      <w:rPr>
        <w:rFonts w:cs="Times New Roman"/>
      </w:rPr>
    </w:lvl>
    <w:lvl w:ilvl="2" w:tplc="52DA0E7E">
      <w:start w:val="1"/>
      <w:numFmt w:val="lowerRoman"/>
      <w:lvlText w:val="%3."/>
      <w:lvlJc w:val="right"/>
      <w:pPr>
        <w:tabs>
          <w:tab w:val="num" w:pos="2191"/>
        </w:tabs>
        <w:ind w:left="2191" w:hanging="180"/>
      </w:pPr>
      <w:rPr>
        <w:rFonts w:cs="Times New Roman"/>
      </w:rPr>
    </w:lvl>
    <w:lvl w:ilvl="3" w:tplc="616281F2">
      <w:start w:val="1"/>
      <w:numFmt w:val="decimal"/>
      <w:lvlText w:val="%4."/>
      <w:lvlJc w:val="left"/>
      <w:pPr>
        <w:tabs>
          <w:tab w:val="num" w:pos="2911"/>
        </w:tabs>
        <w:ind w:left="2911" w:hanging="360"/>
      </w:pPr>
      <w:rPr>
        <w:rFonts w:cs="Times New Roman"/>
      </w:rPr>
    </w:lvl>
    <w:lvl w:ilvl="4" w:tplc="BF34BCFE">
      <w:start w:val="1"/>
      <w:numFmt w:val="lowerLetter"/>
      <w:lvlText w:val="%5."/>
      <w:lvlJc w:val="left"/>
      <w:pPr>
        <w:tabs>
          <w:tab w:val="num" w:pos="3631"/>
        </w:tabs>
        <w:ind w:left="3631" w:hanging="360"/>
      </w:pPr>
      <w:rPr>
        <w:rFonts w:cs="Times New Roman"/>
      </w:rPr>
    </w:lvl>
    <w:lvl w:ilvl="5" w:tplc="D4844236">
      <w:start w:val="1"/>
      <w:numFmt w:val="lowerRoman"/>
      <w:lvlText w:val="%6."/>
      <w:lvlJc w:val="right"/>
      <w:pPr>
        <w:tabs>
          <w:tab w:val="num" w:pos="4351"/>
        </w:tabs>
        <w:ind w:left="4351" w:hanging="180"/>
      </w:pPr>
      <w:rPr>
        <w:rFonts w:cs="Times New Roman"/>
      </w:rPr>
    </w:lvl>
    <w:lvl w:ilvl="6" w:tplc="82A6BCD8">
      <w:start w:val="1"/>
      <w:numFmt w:val="decimal"/>
      <w:lvlText w:val="%7."/>
      <w:lvlJc w:val="left"/>
      <w:pPr>
        <w:tabs>
          <w:tab w:val="num" w:pos="5071"/>
        </w:tabs>
        <w:ind w:left="5071" w:hanging="360"/>
      </w:pPr>
      <w:rPr>
        <w:rFonts w:cs="Times New Roman"/>
      </w:rPr>
    </w:lvl>
    <w:lvl w:ilvl="7" w:tplc="5C86F10A">
      <w:start w:val="1"/>
      <w:numFmt w:val="lowerLetter"/>
      <w:lvlText w:val="%8."/>
      <w:lvlJc w:val="left"/>
      <w:pPr>
        <w:tabs>
          <w:tab w:val="num" w:pos="5791"/>
        </w:tabs>
        <w:ind w:left="5791" w:hanging="360"/>
      </w:pPr>
      <w:rPr>
        <w:rFonts w:cs="Times New Roman"/>
      </w:rPr>
    </w:lvl>
    <w:lvl w:ilvl="8" w:tplc="922E5132">
      <w:start w:val="1"/>
      <w:numFmt w:val="lowerRoman"/>
      <w:lvlText w:val="%9."/>
      <w:lvlJc w:val="right"/>
      <w:pPr>
        <w:tabs>
          <w:tab w:val="num" w:pos="6511"/>
        </w:tabs>
        <w:ind w:left="651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C5"/>
    <w:rsid w:val="000A645B"/>
    <w:rsid w:val="005D7284"/>
    <w:rsid w:val="00636003"/>
    <w:rsid w:val="0068164D"/>
    <w:rsid w:val="00A230C5"/>
    <w:rsid w:val="00F7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Флаксман Анна Александровна</cp:lastModifiedBy>
  <cp:revision>2</cp:revision>
  <dcterms:created xsi:type="dcterms:W3CDTF">2023-04-03T11:17:00Z</dcterms:created>
  <dcterms:modified xsi:type="dcterms:W3CDTF">2023-04-03T11:17:00Z</dcterms:modified>
</cp:coreProperties>
</file>